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536AA7" w:rsidRPr="0088400D" w:rsidRDefault="00536AA7"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536AA7" w:rsidRPr="0088400D" w:rsidRDefault="00536AA7"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536AA7" w:rsidRDefault="00536AA7"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536AA7" w:rsidRPr="00A63A96" w:rsidRDefault="00536AA7" w:rsidP="00AD045F">
                            <w:pPr>
                              <w:jc w:val="center"/>
                              <w:rPr>
                                <w:rFonts w:ascii="Century" w:hAnsi="Century"/>
                                <w:b/>
                                <w:sz w:val="30"/>
                                <w:szCs w:val="30"/>
                              </w:rPr>
                            </w:pPr>
                            <w:r>
                              <w:rPr>
                                <w:rFonts w:ascii="Century" w:hAnsi="Century"/>
                                <w:b/>
                                <w:sz w:val="30"/>
                                <w:szCs w:val="30"/>
                              </w:rPr>
                              <w:t>PODER LEGISLATIVO</w:t>
                            </w:r>
                          </w:p>
                          <w:p w14:paraId="7F937727" w14:textId="77777777" w:rsidR="00536AA7" w:rsidRDefault="00536AA7" w:rsidP="00AD045F">
                            <w:pPr>
                              <w:jc w:val="center"/>
                              <w:rPr>
                                <w:rFonts w:ascii="Century" w:hAnsi="Century"/>
                                <w:b/>
                                <w:sz w:val="26"/>
                                <w:szCs w:val="26"/>
                              </w:rPr>
                            </w:pPr>
                          </w:p>
                          <w:p w14:paraId="574F0535" w14:textId="77777777" w:rsidR="00536AA7" w:rsidRDefault="00536AA7"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536AA7" w:rsidRDefault="00536AA7"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536AA7" w:rsidRPr="00A63A96" w:rsidRDefault="00536AA7" w:rsidP="00AD045F">
                      <w:pPr>
                        <w:jc w:val="center"/>
                        <w:rPr>
                          <w:rFonts w:ascii="Century" w:hAnsi="Century"/>
                          <w:b/>
                          <w:sz w:val="30"/>
                          <w:szCs w:val="30"/>
                        </w:rPr>
                      </w:pPr>
                      <w:r>
                        <w:rPr>
                          <w:rFonts w:ascii="Century" w:hAnsi="Century"/>
                          <w:b/>
                          <w:sz w:val="30"/>
                          <w:szCs w:val="30"/>
                        </w:rPr>
                        <w:t>PODER LEGISLATIVO</w:t>
                      </w:r>
                    </w:p>
                    <w:p w14:paraId="7F937727" w14:textId="77777777" w:rsidR="00536AA7" w:rsidRDefault="00536AA7" w:rsidP="00AD045F">
                      <w:pPr>
                        <w:jc w:val="center"/>
                        <w:rPr>
                          <w:rFonts w:ascii="Century" w:hAnsi="Century"/>
                          <w:b/>
                          <w:sz w:val="26"/>
                          <w:szCs w:val="26"/>
                        </w:rPr>
                      </w:pPr>
                    </w:p>
                    <w:p w14:paraId="574F0535" w14:textId="77777777" w:rsidR="00536AA7" w:rsidRDefault="00536AA7"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42751020" w:rsidR="00536AA7" w:rsidRPr="00D1489C" w:rsidRDefault="00536AA7" w:rsidP="00AD045F">
                            <w:pPr>
                              <w:pStyle w:val="NormalWeb"/>
                              <w:spacing w:before="0" w:after="0" w:line="360" w:lineRule="auto"/>
                              <w:jc w:val="center"/>
                              <w:rPr>
                                <w:b/>
                                <w:sz w:val="60"/>
                                <w:szCs w:val="60"/>
                              </w:rPr>
                            </w:pPr>
                            <w:r>
                              <w:rPr>
                                <w:rFonts w:ascii="Tahoma" w:hAnsi="Tahoma" w:cs="Tahoma"/>
                                <w:b/>
                                <w:sz w:val="60"/>
                                <w:szCs w:val="60"/>
                              </w:rPr>
                              <w:t>LEY DE INGRESOS DEL MUNICIPIO DE DZILAM DE BRAVO ,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42751020" w:rsidR="00536AA7" w:rsidRPr="00D1489C" w:rsidRDefault="00536AA7" w:rsidP="00AD045F">
                      <w:pPr>
                        <w:pStyle w:val="NormalWeb"/>
                        <w:spacing w:before="0" w:after="0" w:line="360" w:lineRule="auto"/>
                        <w:jc w:val="center"/>
                        <w:rPr>
                          <w:b/>
                          <w:sz w:val="60"/>
                          <w:szCs w:val="60"/>
                        </w:rPr>
                      </w:pPr>
                      <w:r>
                        <w:rPr>
                          <w:rFonts w:ascii="Tahoma" w:hAnsi="Tahoma" w:cs="Tahoma"/>
                          <w:b/>
                          <w:sz w:val="60"/>
                          <w:szCs w:val="60"/>
                        </w:rPr>
                        <w:t xml:space="preserve">LEY DE INGRESOS DEL MUNICIPIO DE DZILAM DE </w:t>
                      </w:r>
                      <w:proofErr w:type="gramStart"/>
                      <w:r>
                        <w:rPr>
                          <w:rFonts w:ascii="Tahoma" w:hAnsi="Tahoma" w:cs="Tahoma"/>
                          <w:b/>
                          <w:sz w:val="60"/>
                          <w:szCs w:val="60"/>
                        </w:rPr>
                        <w:t>BRAVO ,</w:t>
                      </w:r>
                      <w:proofErr w:type="gramEnd"/>
                      <w:r>
                        <w:rPr>
                          <w:rFonts w:ascii="Tahoma" w:hAnsi="Tahoma" w:cs="Tahoma"/>
                          <w:b/>
                          <w:sz w:val="60"/>
                          <w:szCs w:val="60"/>
                        </w:rPr>
                        <w:t xml:space="preserve">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536AA7" w:rsidRDefault="00536AA7"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pt;height:122.65pt" o:ole="">
                                  <v:imagedata r:id="rId11" o:title=""/>
                                </v:shape>
                                <o:OLEObject Type="Embed" ProgID="Word.Picture.8" ShapeID="_x0000_i1027" DrawAspect="Content" ObjectID="_1829817555" r:id="rId12"/>
                              </w:object>
                            </w:r>
                          </w:p>
                          <w:p w14:paraId="691EC524" w14:textId="77777777" w:rsidR="00536AA7" w:rsidRDefault="00536AA7" w:rsidP="00AD045F">
                            <w:pPr>
                              <w:rPr>
                                <w:rFonts w:ascii="Tahoma" w:hAnsi="Tahoma" w:cs="Tahoma"/>
                                <w:b/>
                                <w:sz w:val="16"/>
                              </w:rPr>
                            </w:pPr>
                          </w:p>
                          <w:p w14:paraId="5C7DEB0A" w14:textId="77777777" w:rsidR="00536AA7" w:rsidRDefault="00536AA7"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536AA7" w:rsidRDefault="00536AA7"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3" o:title=""/>
                          </v:shape>
                          <o:OLEObject Type="Embed" ProgID="Word.Picture.8" ShapeID="_x0000_i1027" DrawAspect="Content" ObjectID="_1829390988" r:id="rId14"/>
                        </w:object>
                      </w:r>
                    </w:p>
                    <w:p w14:paraId="691EC524" w14:textId="77777777" w:rsidR="00536AA7" w:rsidRDefault="00536AA7" w:rsidP="00AD045F">
                      <w:pPr>
                        <w:rPr>
                          <w:rFonts w:ascii="Tahoma" w:hAnsi="Tahoma" w:cs="Tahoma"/>
                          <w:b/>
                          <w:sz w:val="16"/>
                        </w:rPr>
                      </w:pPr>
                    </w:p>
                    <w:p w14:paraId="5C7DEB0A" w14:textId="77777777" w:rsidR="00536AA7" w:rsidRDefault="00536AA7"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bookmarkEnd w:id="0"/>
    <w:p w14:paraId="420B4D6C" w14:textId="51786D97" w:rsidR="00536AA7" w:rsidRDefault="00536AA7" w:rsidP="00A26D39">
      <w:pPr>
        <w:tabs>
          <w:tab w:val="left" w:pos="8280"/>
          <w:tab w:val="left" w:pos="9310"/>
        </w:tabs>
        <w:adjustRightInd w:val="0"/>
        <w:spacing w:line="276" w:lineRule="auto"/>
        <w:ind w:right="-51"/>
        <w:jc w:val="center"/>
        <w:rPr>
          <w:rFonts w:ascii="Arial" w:eastAsia="Arial" w:hAnsi="Arial" w:cs="Arial"/>
          <w:b/>
          <w:bCs/>
          <w:lang w:val="es-MX"/>
        </w:rPr>
      </w:pPr>
      <w:r w:rsidRPr="001701E6">
        <w:rPr>
          <w:rFonts w:ascii="Arial" w:eastAsia="Arial" w:hAnsi="Arial" w:cs="Arial"/>
          <w:b/>
          <w:bCs/>
          <w:lang w:val="es-MX"/>
        </w:rPr>
        <w:lastRenderedPageBreak/>
        <w:t>Decreto 154/2025 por el que se emiten cincu</w:t>
      </w:r>
      <w:r w:rsidR="00A26D39">
        <w:rPr>
          <w:rFonts w:ascii="Arial" w:eastAsia="Arial" w:hAnsi="Arial" w:cs="Arial"/>
          <w:b/>
          <w:bCs/>
          <w:lang w:val="es-MX"/>
        </w:rPr>
        <w:t xml:space="preserve">enta y cuatro leyes de ingresos municipales </w:t>
      </w:r>
      <w:r w:rsidRPr="001701E6">
        <w:rPr>
          <w:rFonts w:ascii="Arial" w:eastAsia="Arial" w:hAnsi="Arial" w:cs="Arial"/>
          <w:b/>
          <w:bCs/>
          <w:lang w:val="es-MX"/>
        </w:rPr>
        <w:t>correspondientes al ejercicio fiscal 2026</w:t>
      </w:r>
    </w:p>
    <w:p w14:paraId="46A60898" w14:textId="77777777" w:rsidR="00536AA7" w:rsidRPr="001701E6" w:rsidRDefault="00536AA7" w:rsidP="00536AA7">
      <w:pPr>
        <w:tabs>
          <w:tab w:val="left" w:pos="8280"/>
          <w:tab w:val="left" w:pos="9310"/>
        </w:tabs>
        <w:adjustRightInd w:val="0"/>
        <w:spacing w:line="276" w:lineRule="auto"/>
        <w:ind w:right="-51"/>
        <w:jc w:val="both"/>
        <w:rPr>
          <w:rFonts w:ascii="Arial" w:eastAsia="Arial" w:hAnsi="Arial" w:cs="Arial"/>
          <w:b/>
          <w:bCs/>
          <w:lang w:val="es-MX"/>
        </w:rPr>
      </w:pPr>
    </w:p>
    <w:p w14:paraId="6AA47952" w14:textId="77777777" w:rsidR="00536AA7" w:rsidRPr="001701E6" w:rsidRDefault="00536AA7" w:rsidP="00536AA7">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3D7FC858" w14:textId="6C8BDB01" w:rsidR="00AD045F" w:rsidRDefault="00AD045F" w:rsidP="00DB2900">
      <w:pPr>
        <w:tabs>
          <w:tab w:val="left" w:pos="567"/>
        </w:tabs>
        <w:spacing w:line="276" w:lineRule="auto"/>
        <w:jc w:val="both"/>
        <w:rPr>
          <w:rFonts w:ascii="Arial" w:hAnsi="Arial" w:cs="Arial"/>
          <w:szCs w:val="20"/>
        </w:rPr>
      </w:pPr>
    </w:p>
    <w:p w14:paraId="107A0837" w14:textId="77777777" w:rsidR="00DF21B2" w:rsidRDefault="00DF21B2" w:rsidP="00AD045F">
      <w:pPr>
        <w:tabs>
          <w:tab w:val="left" w:pos="8280"/>
          <w:tab w:val="left" w:pos="9310"/>
        </w:tabs>
        <w:adjustRightInd w:val="0"/>
        <w:ind w:right="-51"/>
        <w:jc w:val="both"/>
        <w:rPr>
          <w:rFonts w:ascii="Arial" w:eastAsia="Arial" w:hAnsi="Arial" w:cs="Arial"/>
          <w:bCs/>
          <w:lang w:val="es-MX" w:eastAsia="es-ES" w:bidi="es-ES"/>
        </w:rPr>
      </w:pPr>
      <w:bookmarkStart w:id="1" w:name="_Hlk188868107"/>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w:t>
      </w:r>
      <w:r w:rsidRPr="00ED509A">
        <w:rPr>
          <w:rFonts w:ascii="Arial" w:eastAsia="Times New Roman" w:hAnsi="Arial" w:cs="Arial"/>
          <w:iCs/>
          <w:sz w:val="24"/>
          <w:lang w:eastAsia="es-ES"/>
        </w:rPr>
        <w:lastRenderedPageBreak/>
        <w:t>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lastRenderedPageBreak/>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w:t>
      </w:r>
      <w:r w:rsidRPr="00ED509A">
        <w:rPr>
          <w:rFonts w:ascii="Arial" w:eastAsia="Times New Roman" w:hAnsi="Arial" w:cs="Arial"/>
          <w:sz w:val="24"/>
          <w:lang w:eastAsia="es-ES"/>
        </w:rPr>
        <w:lastRenderedPageBreak/>
        <w:t>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w:t>
      </w:r>
      <w:r w:rsidRPr="00ED509A">
        <w:rPr>
          <w:rFonts w:ascii="Arial" w:eastAsia="Times New Roman" w:hAnsi="Arial" w:cs="Arial"/>
          <w:sz w:val="24"/>
          <w:lang w:eastAsia="es-ES"/>
        </w:rPr>
        <w:lastRenderedPageBreak/>
        <w:t>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w:t>
      </w:r>
      <w:r w:rsidRPr="00ED509A">
        <w:rPr>
          <w:rFonts w:ascii="Arial" w:eastAsia="Times New Roman" w:hAnsi="Arial" w:cs="Arial"/>
          <w:sz w:val="24"/>
          <w:lang w:eastAsia="es-ES"/>
        </w:rPr>
        <w:lastRenderedPageBreak/>
        <w:t xml:space="preserve">atender en la mayor medida de lo posible la voluntad de dichos órdenes de gobierno; </w:t>
      </w:r>
      <w:r w:rsidRPr="00ED509A">
        <w:rPr>
          <w:rFonts w:ascii="Arial" w:eastAsia="Times New Roman" w:hAnsi="Arial" w:cs="Times New Roman"/>
          <w:sz w:val="24"/>
          <w:lang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w:t>
      </w:r>
      <w:r w:rsidRPr="00ED509A">
        <w:rPr>
          <w:rFonts w:ascii="Arial" w:eastAsia="Times New Roman" w:hAnsi="Arial" w:cs="Arial"/>
          <w:sz w:val="24"/>
          <w:lang w:eastAsia="es-ES"/>
        </w:rPr>
        <w:lastRenderedPageBreak/>
        <w:t>ADICIONAR EL PROYECTO DE LEY O DECRETO, INDEPENDIENTEMENTE DEL 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w:t>
      </w:r>
      <w:r w:rsidRPr="00ED509A">
        <w:rPr>
          <w:rFonts w:ascii="Arial" w:eastAsia="Times New Roman" w:hAnsi="Arial" w:cs="Arial"/>
          <w:sz w:val="24"/>
          <w:lang w:eastAsia="es-ES"/>
        </w:rPr>
        <w:lastRenderedPageBreak/>
        <w:t>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 xml:space="preserve">que se encuentran en </w:t>
      </w:r>
      <w:r w:rsidRPr="00ED509A">
        <w:rPr>
          <w:rFonts w:ascii="Arial" w:eastAsia="Times New Roman" w:hAnsi="Arial" w:cs="Arial"/>
          <w:sz w:val="24"/>
          <w:lang w:eastAsia="es-ES"/>
        </w:rPr>
        <w:lastRenderedPageBreak/>
        <w:t>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lastRenderedPageBreak/>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ED509A">
        <w:rPr>
          <w:rFonts w:ascii="Arial" w:eastAsia="Times New Roman" w:hAnsi="Arial" w:cs="Arial"/>
          <w:sz w:val="24"/>
          <w:lang w:eastAsia="es-ES"/>
        </w:rPr>
        <w:lastRenderedPageBreak/>
        <w:t xml:space="preserve">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w:t>
      </w:r>
      <w:r w:rsidRPr="00ED509A">
        <w:rPr>
          <w:rFonts w:ascii="Arial" w:eastAsia="Times New Roman" w:hAnsi="Arial" w:cs="Arial"/>
          <w:sz w:val="24"/>
          <w:lang w:eastAsia="es-ES"/>
        </w:rPr>
        <w:lastRenderedPageBreak/>
        <w:t>autorizados para cubrir sus adeudos o pasivos derivados de laudos, en tal virtud, esta Soberanía se aparta de las intenciones de la promovente, eliminando dicho rubro 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w:t>
      </w:r>
      <w:r w:rsidRPr="00ED509A">
        <w:rPr>
          <w:rFonts w:ascii="Arial" w:eastAsia="Times New Roman" w:hAnsi="Arial" w:cs="Arial"/>
          <w:sz w:val="24"/>
          <w:lang w:eastAsia="es-ES"/>
        </w:rPr>
        <w:lastRenderedPageBreak/>
        <w:t xml:space="preserve">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 xml:space="preserve">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w:t>
      </w:r>
      <w:r w:rsidRPr="00ED509A">
        <w:rPr>
          <w:rFonts w:ascii="Arial" w:eastAsia="Times New Roman" w:hAnsi="Arial" w:cs="Arial"/>
          <w:iCs/>
          <w:sz w:val="24"/>
          <w:lang w:eastAsia="es-ES"/>
        </w:rPr>
        <w:lastRenderedPageBreak/>
        <w:t>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 xml:space="preserve">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w:t>
      </w:r>
      <w:r w:rsidRPr="00ED509A">
        <w:rPr>
          <w:rFonts w:ascii="Arial" w:eastAsia="Times New Roman" w:hAnsi="Arial" w:cs="Arial"/>
          <w:sz w:val="24"/>
          <w:lang w:eastAsia="es-ES"/>
        </w:rPr>
        <w:lastRenderedPageBreak/>
        <w:t>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w:t>
      </w:r>
      <w:r w:rsidRPr="00ED509A">
        <w:rPr>
          <w:rFonts w:ascii="Arial" w:eastAsia="Times New Roman" w:hAnsi="Arial" w:cs="Arial"/>
          <w:iCs/>
          <w:sz w:val="24"/>
          <w:lang w:eastAsia="es-ES"/>
        </w:rPr>
        <w:lastRenderedPageBreak/>
        <w:t>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w:t>
      </w:r>
      <w:r w:rsidRPr="00ED509A">
        <w:rPr>
          <w:rFonts w:ascii="Arial" w:eastAsia="Times New Roman" w:hAnsi="Arial" w:cs="Arial"/>
          <w:iCs/>
          <w:sz w:val="24"/>
          <w:lang w:eastAsia="es-ES"/>
        </w:rPr>
        <w:lastRenderedPageBreak/>
        <w:t>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ED509A">
        <w:rPr>
          <w:rFonts w:ascii="Arial" w:eastAsia="Times New Roman" w:hAnsi="Arial" w:cs="Arial"/>
          <w:sz w:val="24"/>
          <w:lang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w:t>
      </w:r>
      <w:r w:rsidRPr="00ED509A">
        <w:rPr>
          <w:rFonts w:ascii="Arial" w:eastAsia="Times New Roman" w:hAnsi="Arial" w:cs="Arial"/>
          <w:sz w:val="24"/>
          <w:lang w:eastAsia="es-ES"/>
        </w:rPr>
        <w:lastRenderedPageBreak/>
        <w:t>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ED509A">
        <w:rPr>
          <w:rFonts w:ascii="Arial" w:eastAsia="Times New Roman" w:hAnsi="Arial" w:cs="Arial"/>
          <w:sz w:val="24"/>
          <w:lang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w:t>
      </w:r>
      <w:r w:rsidRPr="00ED509A">
        <w:rPr>
          <w:rFonts w:ascii="Arial" w:eastAsia="Times New Roman" w:hAnsi="Arial" w:cs="Arial"/>
          <w:sz w:val="24"/>
          <w:lang w:eastAsia="es-ES"/>
        </w:rPr>
        <w:lastRenderedPageBreak/>
        <w:t>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ED509A">
        <w:rPr>
          <w:rFonts w:ascii="Arial" w:eastAsia="Times New Roman" w:hAnsi="Arial" w:cs="Arial"/>
          <w:sz w:val="24"/>
          <w:lang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65DB0294" w14:textId="77777777" w:rsidR="00724E2A" w:rsidRPr="00AD045F" w:rsidRDefault="00724E2A" w:rsidP="00AD045F">
      <w:pPr>
        <w:tabs>
          <w:tab w:val="left" w:pos="8280"/>
        </w:tabs>
        <w:adjustRightInd w:val="0"/>
        <w:spacing w:line="276" w:lineRule="auto"/>
        <w:ind w:right="-50"/>
        <w:jc w:val="both"/>
        <w:rPr>
          <w:rFonts w:ascii="Arial" w:eastAsia="Arial" w:hAnsi="Arial" w:cs="Arial"/>
          <w:sz w:val="20"/>
          <w:szCs w:val="20"/>
          <w:lang w:eastAsia="es-ES" w:bidi="es-ES"/>
        </w:rPr>
      </w:pPr>
    </w:p>
    <w:p w14:paraId="026F720D" w14:textId="77777777" w:rsidR="00216FB1" w:rsidRPr="00A74D1A" w:rsidRDefault="00216FB1" w:rsidP="00216FB1">
      <w:pPr>
        <w:spacing w:line="360" w:lineRule="auto"/>
        <w:jc w:val="both"/>
        <w:rPr>
          <w:rFonts w:ascii="Arial" w:hAnsi="Arial"/>
          <w:b/>
          <w:sz w:val="20"/>
          <w:szCs w:val="20"/>
        </w:rPr>
      </w:pPr>
      <w:bookmarkStart w:id="4" w:name="_Hlk188868744"/>
      <w:bookmarkEnd w:id="1"/>
      <w:r>
        <w:rPr>
          <w:rFonts w:ascii="Arial" w:hAnsi="Arial"/>
          <w:b/>
          <w:sz w:val="20"/>
          <w:szCs w:val="20"/>
        </w:rPr>
        <w:t xml:space="preserve">XV.- </w:t>
      </w:r>
      <w:r w:rsidRPr="00A74D1A">
        <w:rPr>
          <w:rFonts w:ascii="Arial" w:hAnsi="Arial"/>
          <w:b/>
          <w:sz w:val="20"/>
          <w:szCs w:val="20"/>
        </w:rPr>
        <w:t>LEY DE INGRESOS DEL MUNICIPIO DE DZILÁM DE BRAVO, YUCATÁN, PARA EL EJERCICIO FISCAL 2026:</w:t>
      </w:r>
    </w:p>
    <w:p w14:paraId="087708B6" w14:textId="77777777" w:rsidR="00216FB1" w:rsidRPr="00A74D1A" w:rsidRDefault="00216FB1" w:rsidP="00216FB1">
      <w:pPr>
        <w:spacing w:line="360" w:lineRule="auto"/>
        <w:jc w:val="center"/>
        <w:rPr>
          <w:rFonts w:ascii="Arial" w:hAnsi="Arial"/>
          <w:b/>
          <w:sz w:val="20"/>
          <w:szCs w:val="20"/>
        </w:rPr>
      </w:pPr>
    </w:p>
    <w:p w14:paraId="5995D322" w14:textId="77777777" w:rsidR="00216FB1" w:rsidRPr="00A74D1A" w:rsidRDefault="00216FB1" w:rsidP="00216FB1">
      <w:pPr>
        <w:pStyle w:val="Prrafodelista"/>
        <w:spacing w:line="360" w:lineRule="auto"/>
        <w:ind w:left="0"/>
        <w:jc w:val="center"/>
        <w:rPr>
          <w:rFonts w:ascii="Arial" w:hAnsi="Arial"/>
          <w:b/>
          <w:sz w:val="20"/>
          <w:szCs w:val="20"/>
        </w:rPr>
      </w:pPr>
      <w:r w:rsidRPr="00A74D1A">
        <w:rPr>
          <w:rFonts w:ascii="Arial" w:hAnsi="Arial"/>
          <w:b/>
          <w:sz w:val="20"/>
          <w:szCs w:val="20"/>
        </w:rPr>
        <w:t>TÍTULO PRIMERO</w:t>
      </w:r>
    </w:p>
    <w:p w14:paraId="63D1A5D8" w14:textId="77777777" w:rsidR="00216FB1" w:rsidRPr="00A74D1A" w:rsidRDefault="00216FB1" w:rsidP="00216FB1">
      <w:pPr>
        <w:pStyle w:val="Prrafodelista"/>
        <w:spacing w:line="360" w:lineRule="auto"/>
        <w:ind w:left="0"/>
        <w:jc w:val="center"/>
        <w:rPr>
          <w:rFonts w:ascii="Arial" w:hAnsi="Arial"/>
          <w:b/>
          <w:sz w:val="20"/>
          <w:szCs w:val="20"/>
        </w:rPr>
      </w:pPr>
      <w:r w:rsidRPr="00A74D1A">
        <w:rPr>
          <w:rFonts w:ascii="Arial" w:hAnsi="Arial"/>
          <w:b/>
          <w:sz w:val="20"/>
          <w:szCs w:val="20"/>
        </w:rPr>
        <w:t>DISPOSICIONES GENERALES</w:t>
      </w:r>
    </w:p>
    <w:p w14:paraId="7CD42C9A" w14:textId="77777777" w:rsidR="00216FB1" w:rsidRPr="00A74D1A" w:rsidRDefault="00216FB1" w:rsidP="00216FB1">
      <w:pPr>
        <w:pStyle w:val="Prrafodelista"/>
        <w:spacing w:line="360" w:lineRule="auto"/>
        <w:ind w:left="0"/>
        <w:jc w:val="center"/>
        <w:rPr>
          <w:rFonts w:ascii="Arial" w:hAnsi="Arial"/>
          <w:b/>
          <w:sz w:val="20"/>
          <w:szCs w:val="20"/>
        </w:rPr>
      </w:pPr>
    </w:p>
    <w:p w14:paraId="72C007AE"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w:t>
      </w:r>
    </w:p>
    <w:p w14:paraId="4BF3823D"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lastRenderedPageBreak/>
        <w:t>De la Naturaleza y el Objeto de la Ley</w:t>
      </w:r>
    </w:p>
    <w:p w14:paraId="57D84AE1" w14:textId="77777777" w:rsidR="00216FB1" w:rsidRPr="00A74D1A" w:rsidRDefault="00216FB1" w:rsidP="00216FB1">
      <w:pPr>
        <w:spacing w:line="360" w:lineRule="auto"/>
        <w:jc w:val="both"/>
        <w:rPr>
          <w:rFonts w:ascii="Arial" w:hAnsi="Arial"/>
          <w:b/>
          <w:sz w:val="20"/>
          <w:szCs w:val="20"/>
        </w:rPr>
      </w:pPr>
    </w:p>
    <w:p w14:paraId="1FBD891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 </w:t>
      </w:r>
      <w:r w:rsidRPr="00A74D1A">
        <w:rPr>
          <w:rFonts w:ascii="Arial" w:hAnsi="Arial" w:cs="Arial"/>
        </w:rPr>
        <w:t>La presente Ley es de orden público y de interés social, y tiene por objeto establecer los ingresos que percibirá la Hacienda Pública del Ayuntamiento de Dzilám de Bravo, Yucatán, a través de su Tesorería Municipal, durante el ejercicio fiscal del año 2026.</w:t>
      </w:r>
    </w:p>
    <w:p w14:paraId="4540C152" w14:textId="77777777" w:rsidR="00216FB1" w:rsidRPr="00A74D1A" w:rsidRDefault="00216FB1" w:rsidP="00216FB1">
      <w:pPr>
        <w:pStyle w:val="Textoindependiente"/>
        <w:spacing w:line="360" w:lineRule="auto"/>
        <w:jc w:val="both"/>
        <w:rPr>
          <w:rFonts w:ascii="Arial" w:hAnsi="Arial" w:cs="Arial"/>
        </w:rPr>
      </w:pPr>
    </w:p>
    <w:p w14:paraId="604546B2"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 </w:t>
      </w:r>
      <w:r w:rsidRPr="00A74D1A">
        <w:rPr>
          <w:rFonts w:ascii="Arial" w:hAnsi="Arial" w:cs="Arial"/>
        </w:rPr>
        <w:t>Las personas domiciliadas dentro del Municipio de Dzilám de Bravo, Yucatán que tuvieren bienes en su territorio o celebren actos que surtan efectos en el mismo, están obligados a contribuir para los gastos públicos de la manera que disponga la presente Ley, así como la Ley de Hacienda para el Municipio de Dzilám de Bravo, Yucatán, el Código Fiscal del Estado y los demás ordenamientos fiscales de carácter local y federal.</w:t>
      </w:r>
    </w:p>
    <w:p w14:paraId="5CB607AF" w14:textId="77777777" w:rsidR="00216FB1" w:rsidRPr="00A74D1A" w:rsidRDefault="00216FB1" w:rsidP="00216FB1">
      <w:pPr>
        <w:pStyle w:val="Textoindependiente"/>
        <w:spacing w:line="360" w:lineRule="auto"/>
        <w:jc w:val="both"/>
        <w:rPr>
          <w:rFonts w:ascii="Arial" w:hAnsi="Arial" w:cs="Arial"/>
        </w:rPr>
      </w:pPr>
    </w:p>
    <w:p w14:paraId="4E51A96D"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 </w:t>
      </w:r>
      <w:r w:rsidRPr="00A74D1A">
        <w:rPr>
          <w:rFonts w:ascii="Arial" w:hAnsi="Arial" w:cs="Arial"/>
        </w:rPr>
        <w:t>Los ingresos que se recauden por los conceptos señalados en la presente Ley, se destinarán a sufragar los gastos públicos establecidos y autorizados en el Presupuesto de Egresos del Municipio de Dzilám de Bravo, Yucatán, así como en lo dispuesto en los convenios de coordinación fiscal y en las leyes en que se fundamenten.</w:t>
      </w:r>
    </w:p>
    <w:p w14:paraId="2DDDA72C" w14:textId="77777777" w:rsidR="00216FB1" w:rsidRPr="00A74D1A" w:rsidRDefault="00216FB1" w:rsidP="00216FB1">
      <w:pPr>
        <w:pStyle w:val="Textoindependiente"/>
        <w:spacing w:line="360" w:lineRule="auto"/>
        <w:jc w:val="both"/>
        <w:rPr>
          <w:rFonts w:ascii="Arial" w:hAnsi="Arial" w:cs="Arial"/>
        </w:rPr>
      </w:pPr>
    </w:p>
    <w:p w14:paraId="2B62FE08"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II</w:t>
      </w:r>
    </w:p>
    <w:p w14:paraId="0FB8317B"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 los Conceptos de Ingresos y su Pronóstico</w:t>
      </w:r>
    </w:p>
    <w:p w14:paraId="284EF47B" w14:textId="77777777" w:rsidR="00216FB1" w:rsidRPr="00A74D1A" w:rsidRDefault="00216FB1" w:rsidP="00216FB1">
      <w:pPr>
        <w:pStyle w:val="Textoindependiente"/>
        <w:spacing w:line="360" w:lineRule="auto"/>
        <w:jc w:val="both"/>
        <w:rPr>
          <w:rFonts w:ascii="Arial" w:hAnsi="Arial" w:cs="Arial"/>
          <w:b/>
        </w:rPr>
      </w:pPr>
    </w:p>
    <w:p w14:paraId="7805E062"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 </w:t>
      </w:r>
      <w:r w:rsidRPr="00A74D1A">
        <w:rPr>
          <w:rFonts w:ascii="Arial" w:hAnsi="Arial" w:cs="Arial"/>
        </w:rPr>
        <w:t>Los conceptos por los que la Hacienda Pública del Municipio de Dzilám de Bravo, Yucatán, percibirá ingresos, serán los siguientes:</w:t>
      </w:r>
    </w:p>
    <w:p w14:paraId="147DF74E" w14:textId="77777777" w:rsidR="00216FB1" w:rsidRPr="00A74D1A" w:rsidRDefault="00216FB1" w:rsidP="00216FB1">
      <w:pPr>
        <w:tabs>
          <w:tab w:val="left" w:pos="1500"/>
        </w:tabs>
        <w:spacing w:line="360" w:lineRule="auto"/>
        <w:jc w:val="both"/>
        <w:rPr>
          <w:rFonts w:ascii="Arial" w:hAnsi="Arial"/>
          <w:sz w:val="20"/>
          <w:szCs w:val="20"/>
        </w:rPr>
      </w:pPr>
      <w:r w:rsidRPr="00A74D1A">
        <w:rPr>
          <w:rFonts w:ascii="Arial" w:hAnsi="Arial"/>
          <w:b/>
          <w:bCs/>
          <w:sz w:val="20"/>
          <w:szCs w:val="20"/>
        </w:rPr>
        <w:t>I.-</w:t>
      </w:r>
      <w:r w:rsidRPr="00A74D1A">
        <w:rPr>
          <w:rFonts w:ascii="Arial" w:hAnsi="Arial"/>
          <w:sz w:val="20"/>
          <w:szCs w:val="20"/>
        </w:rPr>
        <w:t xml:space="preserve"> Impuestos;</w:t>
      </w:r>
    </w:p>
    <w:p w14:paraId="3F852DCC" w14:textId="77777777" w:rsidR="00216FB1" w:rsidRPr="00A74D1A" w:rsidRDefault="00216FB1" w:rsidP="00216FB1">
      <w:pPr>
        <w:tabs>
          <w:tab w:val="left" w:pos="1549"/>
        </w:tabs>
        <w:spacing w:line="360" w:lineRule="auto"/>
        <w:jc w:val="both"/>
        <w:rPr>
          <w:rFonts w:ascii="Arial" w:hAnsi="Arial"/>
          <w:sz w:val="20"/>
          <w:szCs w:val="20"/>
        </w:rPr>
      </w:pPr>
      <w:r w:rsidRPr="00A74D1A">
        <w:rPr>
          <w:rFonts w:ascii="Arial" w:hAnsi="Arial"/>
          <w:b/>
          <w:sz w:val="20"/>
          <w:szCs w:val="20"/>
        </w:rPr>
        <w:t>II.-</w:t>
      </w:r>
      <w:r w:rsidRPr="00A74D1A">
        <w:rPr>
          <w:rFonts w:ascii="Arial" w:hAnsi="Arial"/>
          <w:sz w:val="20"/>
          <w:szCs w:val="20"/>
        </w:rPr>
        <w:t>Derechos;</w:t>
      </w:r>
    </w:p>
    <w:p w14:paraId="733AC95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III.-</w:t>
      </w:r>
      <w:r w:rsidRPr="00A74D1A">
        <w:rPr>
          <w:rFonts w:ascii="Arial" w:hAnsi="Arial" w:cs="Arial"/>
        </w:rPr>
        <w:t>Contribuciones de Mejoras;</w:t>
      </w:r>
    </w:p>
    <w:p w14:paraId="314C0852"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IV.- </w:t>
      </w:r>
      <w:r w:rsidRPr="00A74D1A">
        <w:rPr>
          <w:rFonts w:ascii="Arial" w:hAnsi="Arial"/>
          <w:sz w:val="20"/>
          <w:szCs w:val="20"/>
        </w:rPr>
        <w:t>Productos;</w:t>
      </w:r>
    </w:p>
    <w:p w14:paraId="4CE7FE4A"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V.- </w:t>
      </w:r>
      <w:r w:rsidRPr="00A74D1A">
        <w:rPr>
          <w:rFonts w:ascii="Arial" w:hAnsi="Arial"/>
          <w:sz w:val="20"/>
          <w:szCs w:val="20"/>
        </w:rPr>
        <w:t>Aprovechamientos;</w:t>
      </w:r>
    </w:p>
    <w:p w14:paraId="7B13482D" w14:textId="77777777" w:rsidR="00216FB1" w:rsidRPr="00A74D1A" w:rsidRDefault="00216FB1" w:rsidP="00216FB1">
      <w:pPr>
        <w:pStyle w:val="Textoindependiente"/>
        <w:tabs>
          <w:tab w:val="left" w:pos="1602"/>
        </w:tabs>
        <w:spacing w:line="360" w:lineRule="auto"/>
        <w:jc w:val="both"/>
        <w:rPr>
          <w:rFonts w:ascii="Arial" w:hAnsi="Arial" w:cs="Arial"/>
        </w:rPr>
      </w:pPr>
      <w:r w:rsidRPr="00A74D1A">
        <w:rPr>
          <w:rFonts w:ascii="Arial" w:hAnsi="Arial" w:cs="Arial"/>
          <w:b/>
        </w:rPr>
        <w:t>VI.-</w:t>
      </w:r>
      <w:r w:rsidRPr="00A74D1A">
        <w:rPr>
          <w:rFonts w:ascii="Arial" w:hAnsi="Arial" w:cs="Arial"/>
        </w:rPr>
        <w:t>Participaciones Federales y Estatales;</w:t>
      </w:r>
    </w:p>
    <w:p w14:paraId="2DC4EABF"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VII.- </w:t>
      </w:r>
      <w:r w:rsidRPr="00A74D1A">
        <w:rPr>
          <w:rFonts w:ascii="Arial" w:hAnsi="Arial"/>
          <w:sz w:val="20"/>
          <w:szCs w:val="20"/>
        </w:rPr>
        <w:t>Aportaciones, y</w:t>
      </w:r>
    </w:p>
    <w:p w14:paraId="766E79B9"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VIII.- </w:t>
      </w:r>
      <w:r w:rsidRPr="00A74D1A">
        <w:rPr>
          <w:rFonts w:ascii="Arial" w:hAnsi="Arial" w:cs="Arial"/>
        </w:rPr>
        <w:t>Ingresos Extraordinarios.</w:t>
      </w:r>
    </w:p>
    <w:p w14:paraId="0740B455" w14:textId="77777777" w:rsidR="00216FB1" w:rsidRPr="00A74D1A" w:rsidRDefault="00216FB1" w:rsidP="00216FB1">
      <w:pPr>
        <w:pStyle w:val="Textoindependiente"/>
        <w:spacing w:line="360" w:lineRule="auto"/>
        <w:jc w:val="both"/>
        <w:rPr>
          <w:rFonts w:ascii="Arial" w:hAnsi="Arial" w:cs="Arial"/>
        </w:rPr>
      </w:pPr>
    </w:p>
    <w:p w14:paraId="5852D9C0"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5.- </w:t>
      </w:r>
      <w:r w:rsidRPr="00A74D1A">
        <w:rPr>
          <w:rFonts w:ascii="Arial" w:hAnsi="Arial" w:cs="Arial"/>
        </w:rPr>
        <w:t>Los impuestos que el municipio percibirá se clasificarán como sigue:</w:t>
      </w:r>
    </w:p>
    <w:p w14:paraId="7D786F6A"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6971"/>
        <w:gridCol w:w="328"/>
        <w:gridCol w:w="1812"/>
      </w:tblGrid>
      <w:tr w:rsidR="00216FB1" w:rsidRPr="00A74D1A" w14:paraId="31E09C68" w14:textId="77777777" w:rsidTr="00536AA7">
        <w:tc>
          <w:tcPr>
            <w:tcW w:w="6971" w:type="dxa"/>
            <w:shd w:val="clear" w:color="auto" w:fill="D9D9D9" w:themeFill="background1" w:themeFillShade="D9"/>
            <w:hideMark/>
          </w:tcPr>
          <w:p w14:paraId="10573F74" w14:textId="77777777" w:rsidR="00216FB1" w:rsidRPr="00A74D1A" w:rsidRDefault="00216FB1" w:rsidP="00536AA7">
            <w:pPr>
              <w:pStyle w:val="Textoindependiente"/>
              <w:spacing w:line="360" w:lineRule="auto"/>
              <w:rPr>
                <w:rFonts w:ascii="Arial" w:hAnsi="Arial" w:cs="Arial"/>
                <w:b/>
                <w:bCs/>
              </w:rPr>
            </w:pPr>
            <w:r w:rsidRPr="00A74D1A">
              <w:rPr>
                <w:rFonts w:ascii="Arial" w:hAnsi="Arial" w:cs="Arial"/>
                <w:b/>
                <w:bCs/>
              </w:rPr>
              <w:lastRenderedPageBreak/>
              <w:t>Impuestos</w:t>
            </w:r>
          </w:p>
        </w:tc>
        <w:tc>
          <w:tcPr>
            <w:tcW w:w="328" w:type="dxa"/>
            <w:tcBorders>
              <w:right w:val="nil"/>
            </w:tcBorders>
            <w:shd w:val="clear" w:color="auto" w:fill="D9D9D9" w:themeFill="background1" w:themeFillShade="D9"/>
          </w:tcPr>
          <w:p w14:paraId="7E2A080C"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w:t>
            </w:r>
          </w:p>
        </w:tc>
        <w:tc>
          <w:tcPr>
            <w:tcW w:w="1812" w:type="dxa"/>
            <w:tcBorders>
              <w:left w:val="nil"/>
            </w:tcBorders>
            <w:shd w:val="clear" w:color="auto" w:fill="D9D9D9" w:themeFill="background1" w:themeFillShade="D9"/>
            <w:hideMark/>
          </w:tcPr>
          <w:p w14:paraId="2D83BC6E"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1,599,430.00</w:t>
            </w:r>
          </w:p>
        </w:tc>
      </w:tr>
      <w:tr w:rsidR="00216FB1" w:rsidRPr="00A74D1A" w14:paraId="34B54F7F" w14:textId="77777777" w:rsidTr="00536AA7">
        <w:tc>
          <w:tcPr>
            <w:tcW w:w="6971" w:type="dxa"/>
            <w:hideMark/>
          </w:tcPr>
          <w:p w14:paraId="10DD1076"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Impuestos sobre los ingresos</w:t>
            </w:r>
          </w:p>
        </w:tc>
        <w:tc>
          <w:tcPr>
            <w:tcW w:w="328" w:type="dxa"/>
            <w:tcBorders>
              <w:right w:val="nil"/>
            </w:tcBorders>
          </w:tcPr>
          <w:p w14:paraId="0BCD27B5"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12" w:type="dxa"/>
            <w:tcBorders>
              <w:left w:val="nil"/>
            </w:tcBorders>
            <w:hideMark/>
          </w:tcPr>
          <w:p w14:paraId="5878FE01"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65,800.00</w:t>
            </w:r>
          </w:p>
        </w:tc>
      </w:tr>
      <w:tr w:rsidR="00216FB1" w:rsidRPr="00A74D1A" w14:paraId="0DF9DCE9" w14:textId="77777777" w:rsidTr="00536AA7">
        <w:tc>
          <w:tcPr>
            <w:tcW w:w="6971" w:type="dxa"/>
            <w:hideMark/>
          </w:tcPr>
          <w:p w14:paraId="2AB77A87"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Impuestos sobre el patrimonio</w:t>
            </w:r>
          </w:p>
        </w:tc>
        <w:tc>
          <w:tcPr>
            <w:tcW w:w="328" w:type="dxa"/>
            <w:tcBorders>
              <w:right w:val="nil"/>
            </w:tcBorders>
          </w:tcPr>
          <w:p w14:paraId="5BE45A25"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12" w:type="dxa"/>
            <w:tcBorders>
              <w:left w:val="nil"/>
            </w:tcBorders>
            <w:hideMark/>
          </w:tcPr>
          <w:p w14:paraId="626313C2"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900,000.00</w:t>
            </w:r>
          </w:p>
        </w:tc>
      </w:tr>
      <w:tr w:rsidR="00216FB1" w:rsidRPr="00A74D1A" w14:paraId="085B1A10" w14:textId="77777777" w:rsidTr="00536AA7">
        <w:tc>
          <w:tcPr>
            <w:tcW w:w="6971" w:type="dxa"/>
            <w:hideMark/>
          </w:tcPr>
          <w:p w14:paraId="459C8B8B"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Impuestos sobre la producción, el consumo y las transacciones</w:t>
            </w:r>
          </w:p>
        </w:tc>
        <w:tc>
          <w:tcPr>
            <w:tcW w:w="328" w:type="dxa"/>
            <w:tcBorders>
              <w:right w:val="nil"/>
            </w:tcBorders>
          </w:tcPr>
          <w:p w14:paraId="21A2367B"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12" w:type="dxa"/>
            <w:tcBorders>
              <w:left w:val="nil"/>
            </w:tcBorders>
            <w:hideMark/>
          </w:tcPr>
          <w:p w14:paraId="6710BE22" w14:textId="77777777" w:rsidR="00216FB1" w:rsidRPr="00A74D1A" w:rsidRDefault="00216FB1" w:rsidP="00536AA7">
            <w:pPr>
              <w:pStyle w:val="Textoindependiente"/>
              <w:spacing w:line="360" w:lineRule="auto"/>
              <w:jc w:val="center"/>
              <w:rPr>
                <w:rFonts w:ascii="Arial" w:hAnsi="Arial" w:cs="Arial"/>
              </w:rPr>
            </w:pPr>
            <w:r w:rsidRPr="00A74D1A">
              <w:rPr>
                <w:rFonts w:ascii="Arial" w:hAnsi="Arial" w:cs="Arial"/>
              </w:rPr>
              <w:t xml:space="preserve">        600,000.00</w:t>
            </w:r>
          </w:p>
        </w:tc>
      </w:tr>
      <w:tr w:rsidR="00216FB1" w:rsidRPr="00A74D1A" w14:paraId="7710E87C" w14:textId="77777777" w:rsidTr="00536AA7">
        <w:tc>
          <w:tcPr>
            <w:tcW w:w="6971" w:type="dxa"/>
            <w:hideMark/>
          </w:tcPr>
          <w:p w14:paraId="2A038705"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Accesorios</w:t>
            </w:r>
          </w:p>
        </w:tc>
        <w:tc>
          <w:tcPr>
            <w:tcW w:w="328" w:type="dxa"/>
            <w:tcBorders>
              <w:right w:val="nil"/>
            </w:tcBorders>
          </w:tcPr>
          <w:p w14:paraId="645F8EED"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12" w:type="dxa"/>
            <w:tcBorders>
              <w:left w:val="nil"/>
            </w:tcBorders>
            <w:hideMark/>
          </w:tcPr>
          <w:p w14:paraId="40FAF835"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33,630.00</w:t>
            </w:r>
          </w:p>
        </w:tc>
      </w:tr>
      <w:tr w:rsidR="00216FB1" w:rsidRPr="00A74D1A" w14:paraId="0945C3A5" w14:textId="77777777" w:rsidTr="00536AA7">
        <w:tc>
          <w:tcPr>
            <w:tcW w:w="6971" w:type="dxa"/>
            <w:hideMark/>
          </w:tcPr>
          <w:p w14:paraId="5EB3D814"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Otros Impuestos</w:t>
            </w:r>
          </w:p>
        </w:tc>
        <w:tc>
          <w:tcPr>
            <w:tcW w:w="328" w:type="dxa"/>
            <w:tcBorders>
              <w:right w:val="nil"/>
            </w:tcBorders>
          </w:tcPr>
          <w:p w14:paraId="34755AFF"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12" w:type="dxa"/>
            <w:tcBorders>
              <w:left w:val="nil"/>
            </w:tcBorders>
            <w:hideMark/>
          </w:tcPr>
          <w:p w14:paraId="1530B96A"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0.00</w:t>
            </w:r>
          </w:p>
        </w:tc>
      </w:tr>
      <w:tr w:rsidR="00216FB1" w:rsidRPr="00A74D1A" w14:paraId="6F8B0BB7" w14:textId="77777777" w:rsidTr="00536AA7">
        <w:tc>
          <w:tcPr>
            <w:tcW w:w="6971" w:type="dxa"/>
            <w:hideMark/>
          </w:tcPr>
          <w:p w14:paraId="546F43E4"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Impuestos no comprendidos en las fracciones de la Ley de Ingresos causadas en ejercicios fiscales anteriores pendientes de liquidación o pago</w:t>
            </w:r>
          </w:p>
        </w:tc>
        <w:tc>
          <w:tcPr>
            <w:tcW w:w="328" w:type="dxa"/>
            <w:tcBorders>
              <w:right w:val="nil"/>
            </w:tcBorders>
          </w:tcPr>
          <w:p w14:paraId="4B8C6F73" w14:textId="77777777" w:rsidR="00216FB1" w:rsidRPr="00A74D1A" w:rsidRDefault="00216FB1" w:rsidP="00536AA7">
            <w:pPr>
              <w:pStyle w:val="Textoindependiente"/>
              <w:spacing w:line="360" w:lineRule="auto"/>
              <w:jc w:val="right"/>
              <w:rPr>
                <w:rFonts w:ascii="Arial" w:hAnsi="Arial" w:cs="Arial"/>
                <w:bCs/>
              </w:rPr>
            </w:pPr>
          </w:p>
          <w:p w14:paraId="659C5EA6"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12" w:type="dxa"/>
            <w:tcBorders>
              <w:left w:val="nil"/>
            </w:tcBorders>
            <w:hideMark/>
          </w:tcPr>
          <w:p w14:paraId="3AE7F845" w14:textId="77777777" w:rsidR="00216FB1" w:rsidRPr="00A74D1A" w:rsidRDefault="00216FB1" w:rsidP="00536AA7">
            <w:pPr>
              <w:pStyle w:val="Textoindependiente"/>
              <w:spacing w:line="360" w:lineRule="auto"/>
              <w:jc w:val="right"/>
              <w:rPr>
                <w:rFonts w:ascii="Arial" w:hAnsi="Arial" w:cs="Arial"/>
              </w:rPr>
            </w:pPr>
          </w:p>
          <w:p w14:paraId="702C5378"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0.00</w:t>
            </w:r>
          </w:p>
        </w:tc>
      </w:tr>
    </w:tbl>
    <w:p w14:paraId="444D65B0" w14:textId="77777777" w:rsidR="00216FB1" w:rsidRPr="00A74D1A" w:rsidRDefault="00216FB1" w:rsidP="00216FB1">
      <w:pPr>
        <w:pStyle w:val="Textoindependiente"/>
        <w:spacing w:line="360" w:lineRule="auto"/>
        <w:jc w:val="both"/>
        <w:rPr>
          <w:rFonts w:ascii="Arial" w:hAnsi="Arial" w:cs="Arial"/>
        </w:rPr>
      </w:pPr>
    </w:p>
    <w:p w14:paraId="6842F4AA"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6.- </w:t>
      </w:r>
      <w:r w:rsidRPr="00A74D1A">
        <w:rPr>
          <w:rFonts w:ascii="Arial" w:hAnsi="Arial" w:cs="Arial"/>
        </w:rPr>
        <w:t>Los derechos que el municipio percibirá se causarán por los siguientes conceptos:</w:t>
      </w:r>
    </w:p>
    <w:p w14:paraId="6BB114E4"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6851"/>
        <w:gridCol w:w="425"/>
        <w:gridCol w:w="1835"/>
      </w:tblGrid>
      <w:tr w:rsidR="00216FB1" w:rsidRPr="00A74D1A" w14:paraId="64FC5CC6" w14:textId="77777777" w:rsidTr="00536AA7">
        <w:tc>
          <w:tcPr>
            <w:tcW w:w="6912" w:type="dxa"/>
            <w:shd w:val="clear" w:color="auto" w:fill="D9D9D9" w:themeFill="background1" w:themeFillShade="D9"/>
            <w:hideMark/>
          </w:tcPr>
          <w:p w14:paraId="037B67B1" w14:textId="77777777" w:rsidR="00216FB1" w:rsidRPr="00A74D1A" w:rsidRDefault="00216FB1" w:rsidP="00536AA7">
            <w:pPr>
              <w:pStyle w:val="Textoindependiente"/>
              <w:spacing w:line="360" w:lineRule="auto"/>
              <w:rPr>
                <w:rFonts w:ascii="Arial" w:hAnsi="Arial" w:cs="Arial"/>
                <w:b/>
                <w:bCs/>
              </w:rPr>
            </w:pPr>
            <w:r w:rsidRPr="00A74D1A">
              <w:rPr>
                <w:rFonts w:ascii="Arial" w:hAnsi="Arial" w:cs="Arial"/>
                <w:b/>
                <w:bCs/>
              </w:rPr>
              <w:t>Derechos</w:t>
            </w:r>
          </w:p>
        </w:tc>
        <w:tc>
          <w:tcPr>
            <w:tcW w:w="426" w:type="dxa"/>
            <w:tcBorders>
              <w:right w:val="nil"/>
            </w:tcBorders>
            <w:shd w:val="clear" w:color="auto" w:fill="D9D9D9" w:themeFill="background1" w:themeFillShade="D9"/>
          </w:tcPr>
          <w:p w14:paraId="3045A454"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w:t>
            </w:r>
          </w:p>
        </w:tc>
        <w:tc>
          <w:tcPr>
            <w:tcW w:w="1842" w:type="dxa"/>
            <w:tcBorders>
              <w:left w:val="nil"/>
            </w:tcBorders>
            <w:shd w:val="clear" w:color="auto" w:fill="D9D9D9" w:themeFill="background1" w:themeFillShade="D9"/>
            <w:hideMark/>
          </w:tcPr>
          <w:p w14:paraId="7ABDF8BD"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267,590.00</w:t>
            </w:r>
          </w:p>
        </w:tc>
      </w:tr>
      <w:tr w:rsidR="00216FB1" w:rsidRPr="00A74D1A" w14:paraId="48B49EF4" w14:textId="77777777" w:rsidTr="00536AA7">
        <w:tc>
          <w:tcPr>
            <w:tcW w:w="6912" w:type="dxa"/>
            <w:hideMark/>
          </w:tcPr>
          <w:p w14:paraId="40800A58" w14:textId="77777777" w:rsidR="00216FB1" w:rsidRPr="00A74D1A" w:rsidRDefault="00216FB1" w:rsidP="00536AA7">
            <w:pPr>
              <w:pStyle w:val="Textoindependiente"/>
              <w:tabs>
                <w:tab w:val="left" w:pos="6187"/>
              </w:tabs>
              <w:spacing w:line="360" w:lineRule="auto"/>
              <w:ind w:right="88"/>
              <w:jc w:val="both"/>
              <w:rPr>
                <w:rFonts w:ascii="Arial" w:hAnsi="Arial" w:cs="Arial"/>
              </w:rPr>
            </w:pPr>
            <w:r w:rsidRPr="00A74D1A">
              <w:rPr>
                <w:rFonts w:ascii="Arial" w:hAnsi="Arial" w:cs="Arial"/>
              </w:rPr>
              <w:t>Derechos por el uso, goce, aprovechamiento o explotación de bienes de dominio público</w:t>
            </w:r>
          </w:p>
        </w:tc>
        <w:tc>
          <w:tcPr>
            <w:tcW w:w="426" w:type="dxa"/>
            <w:tcBorders>
              <w:right w:val="nil"/>
            </w:tcBorders>
          </w:tcPr>
          <w:p w14:paraId="0B19B9D3"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42" w:type="dxa"/>
            <w:tcBorders>
              <w:left w:val="nil"/>
            </w:tcBorders>
            <w:hideMark/>
          </w:tcPr>
          <w:p w14:paraId="74FA7DAF"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55,290.00</w:t>
            </w:r>
          </w:p>
        </w:tc>
      </w:tr>
      <w:tr w:rsidR="00216FB1" w:rsidRPr="00A74D1A" w14:paraId="3BA05C58" w14:textId="77777777" w:rsidTr="00536AA7">
        <w:tc>
          <w:tcPr>
            <w:tcW w:w="6912" w:type="dxa"/>
            <w:hideMark/>
          </w:tcPr>
          <w:p w14:paraId="5442E48F"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Derechos por prestación de servicios</w:t>
            </w:r>
          </w:p>
        </w:tc>
        <w:tc>
          <w:tcPr>
            <w:tcW w:w="426" w:type="dxa"/>
            <w:tcBorders>
              <w:right w:val="nil"/>
            </w:tcBorders>
          </w:tcPr>
          <w:p w14:paraId="25472DB3"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42" w:type="dxa"/>
            <w:tcBorders>
              <w:left w:val="nil"/>
            </w:tcBorders>
            <w:hideMark/>
          </w:tcPr>
          <w:p w14:paraId="36B0E726"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0.00</w:t>
            </w:r>
          </w:p>
        </w:tc>
      </w:tr>
      <w:tr w:rsidR="00216FB1" w:rsidRPr="00A74D1A" w14:paraId="66AA43E3" w14:textId="77777777" w:rsidTr="00536AA7">
        <w:tc>
          <w:tcPr>
            <w:tcW w:w="6912" w:type="dxa"/>
            <w:hideMark/>
          </w:tcPr>
          <w:p w14:paraId="12037702"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Otros Derechos</w:t>
            </w:r>
          </w:p>
        </w:tc>
        <w:tc>
          <w:tcPr>
            <w:tcW w:w="426" w:type="dxa"/>
            <w:tcBorders>
              <w:right w:val="nil"/>
            </w:tcBorders>
          </w:tcPr>
          <w:p w14:paraId="29F955CE"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42" w:type="dxa"/>
            <w:tcBorders>
              <w:left w:val="nil"/>
            </w:tcBorders>
            <w:hideMark/>
          </w:tcPr>
          <w:p w14:paraId="5D5D7DA6"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170,300.00</w:t>
            </w:r>
          </w:p>
        </w:tc>
      </w:tr>
      <w:tr w:rsidR="00216FB1" w:rsidRPr="00A74D1A" w14:paraId="250E8728" w14:textId="77777777" w:rsidTr="00536AA7">
        <w:tc>
          <w:tcPr>
            <w:tcW w:w="6912" w:type="dxa"/>
            <w:hideMark/>
          </w:tcPr>
          <w:p w14:paraId="2CFB3B99"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Accesorios de derechos</w:t>
            </w:r>
          </w:p>
        </w:tc>
        <w:tc>
          <w:tcPr>
            <w:tcW w:w="426" w:type="dxa"/>
            <w:tcBorders>
              <w:right w:val="nil"/>
            </w:tcBorders>
          </w:tcPr>
          <w:p w14:paraId="3D2A3825"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42" w:type="dxa"/>
            <w:tcBorders>
              <w:left w:val="nil"/>
            </w:tcBorders>
            <w:hideMark/>
          </w:tcPr>
          <w:p w14:paraId="17B8BBEF"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26.000.00</w:t>
            </w:r>
          </w:p>
        </w:tc>
      </w:tr>
      <w:tr w:rsidR="00216FB1" w:rsidRPr="00A74D1A" w14:paraId="56235C58" w14:textId="77777777" w:rsidTr="00536AA7">
        <w:tc>
          <w:tcPr>
            <w:tcW w:w="6912" w:type="dxa"/>
            <w:hideMark/>
          </w:tcPr>
          <w:p w14:paraId="3963E060" w14:textId="77777777" w:rsidR="00216FB1" w:rsidRPr="00A74D1A" w:rsidRDefault="00216FB1" w:rsidP="00536AA7">
            <w:pPr>
              <w:pStyle w:val="Textoindependiente"/>
              <w:spacing w:line="360" w:lineRule="auto"/>
              <w:ind w:right="88"/>
              <w:jc w:val="both"/>
              <w:rPr>
                <w:rFonts w:ascii="Arial" w:hAnsi="Arial" w:cs="Arial"/>
              </w:rPr>
            </w:pPr>
            <w:r w:rsidRPr="00A74D1A">
              <w:rPr>
                <w:rFonts w:ascii="Arial" w:hAnsi="Arial" w:cs="Arial"/>
              </w:rPr>
              <w:t>Derechos no comprendidos en las fracciones de la Ley de Ingresos causadas en ejercicios fiscales anteriores pendientes de liquidación o pago</w:t>
            </w:r>
          </w:p>
        </w:tc>
        <w:tc>
          <w:tcPr>
            <w:tcW w:w="426" w:type="dxa"/>
            <w:tcBorders>
              <w:right w:val="nil"/>
            </w:tcBorders>
            <w:vAlign w:val="center"/>
          </w:tcPr>
          <w:p w14:paraId="47A38A5B"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bCs/>
              </w:rPr>
              <w:t>$</w:t>
            </w:r>
          </w:p>
        </w:tc>
        <w:tc>
          <w:tcPr>
            <w:tcW w:w="1842" w:type="dxa"/>
            <w:tcBorders>
              <w:left w:val="nil"/>
            </w:tcBorders>
            <w:vAlign w:val="center"/>
            <w:hideMark/>
          </w:tcPr>
          <w:p w14:paraId="67FFA9D6"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16,000.00</w:t>
            </w:r>
          </w:p>
        </w:tc>
      </w:tr>
    </w:tbl>
    <w:p w14:paraId="259A8180" w14:textId="77777777" w:rsidR="00216FB1" w:rsidRPr="00A74D1A" w:rsidRDefault="00216FB1" w:rsidP="00216FB1">
      <w:pPr>
        <w:pStyle w:val="Textoindependiente"/>
        <w:spacing w:line="360" w:lineRule="auto"/>
        <w:jc w:val="both"/>
        <w:rPr>
          <w:rFonts w:ascii="Arial" w:hAnsi="Arial" w:cs="Arial"/>
        </w:rPr>
      </w:pPr>
    </w:p>
    <w:p w14:paraId="3366C3B3"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7.- </w:t>
      </w:r>
      <w:r w:rsidRPr="00A74D1A">
        <w:rPr>
          <w:rFonts w:ascii="Arial" w:hAnsi="Arial" w:cs="Arial"/>
        </w:rPr>
        <w:t>Las contribuciones de mejoras que la Hacienda Pública Municipal tiene derecho de percibir, serán las siguientes:</w:t>
      </w:r>
    </w:p>
    <w:p w14:paraId="086E6659"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7053"/>
        <w:gridCol w:w="2058"/>
      </w:tblGrid>
      <w:tr w:rsidR="00216FB1" w:rsidRPr="00A74D1A" w14:paraId="5BE1CF0B" w14:textId="77777777" w:rsidTr="00536AA7">
        <w:trPr>
          <w:trHeight w:val="300"/>
        </w:trPr>
        <w:tc>
          <w:tcPr>
            <w:tcW w:w="7053" w:type="dxa"/>
            <w:shd w:val="clear" w:color="auto" w:fill="D9D9D9" w:themeFill="background1" w:themeFillShade="D9"/>
            <w:hideMark/>
          </w:tcPr>
          <w:p w14:paraId="0E592047" w14:textId="77777777" w:rsidR="00216FB1" w:rsidRPr="00A74D1A" w:rsidRDefault="00216FB1" w:rsidP="00536AA7">
            <w:pPr>
              <w:pStyle w:val="Textoindependiente"/>
              <w:spacing w:line="360" w:lineRule="auto"/>
              <w:rPr>
                <w:rFonts w:ascii="Arial" w:hAnsi="Arial" w:cs="Arial"/>
                <w:b/>
                <w:bCs/>
              </w:rPr>
            </w:pPr>
            <w:r w:rsidRPr="00A74D1A">
              <w:rPr>
                <w:rFonts w:ascii="Arial" w:hAnsi="Arial" w:cs="Arial"/>
                <w:b/>
                <w:bCs/>
              </w:rPr>
              <w:t>Contribuciones de mejoras</w:t>
            </w:r>
          </w:p>
        </w:tc>
        <w:tc>
          <w:tcPr>
            <w:tcW w:w="2058" w:type="dxa"/>
            <w:shd w:val="clear" w:color="auto" w:fill="D9D9D9" w:themeFill="background1" w:themeFillShade="D9"/>
            <w:hideMark/>
          </w:tcPr>
          <w:p w14:paraId="0C380343"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  0.00</w:t>
            </w:r>
          </w:p>
        </w:tc>
      </w:tr>
      <w:tr w:rsidR="00216FB1" w:rsidRPr="00A74D1A" w14:paraId="46288C12" w14:textId="77777777" w:rsidTr="00536AA7">
        <w:trPr>
          <w:trHeight w:val="300"/>
        </w:trPr>
        <w:tc>
          <w:tcPr>
            <w:tcW w:w="7053" w:type="dxa"/>
            <w:hideMark/>
          </w:tcPr>
          <w:p w14:paraId="00D0D18F"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Contribución de mejoras por obras públicas</w:t>
            </w:r>
          </w:p>
        </w:tc>
        <w:tc>
          <w:tcPr>
            <w:tcW w:w="2058" w:type="dxa"/>
            <w:hideMark/>
          </w:tcPr>
          <w:p w14:paraId="66041863"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0.00</w:t>
            </w:r>
          </w:p>
        </w:tc>
      </w:tr>
      <w:tr w:rsidR="00216FB1" w:rsidRPr="00A74D1A" w14:paraId="21371E09" w14:textId="77777777" w:rsidTr="00536AA7">
        <w:trPr>
          <w:trHeight w:val="450"/>
        </w:trPr>
        <w:tc>
          <w:tcPr>
            <w:tcW w:w="7053" w:type="dxa"/>
            <w:hideMark/>
          </w:tcPr>
          <w:p w14:paraId="1C926861"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Contribuciones de Mejoras no comprendidas en las fracciones de la Ley de Ingresos causadas en ejercicios fiscales anteriores pendientes de liquidación o pago</w:t>
            </w:r>
          </w:p>
        </w:tc>
        <w:tc>
          <w:tcPr>
            <w:tcW w:w="2058" w:type="dxa"/>
            <w:hideMark/>
          </w:tcPr>
          <w:p w14:paraId="37BB22E9"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0.00</w:t>
            </w:r>
          </w:p>
        </w:tc>
      </w:tr>
    </w:tbl>
    <w:p w14:paraId="5A880D7E" w14:textId="77777777" w:rsidR="00216FB1" w:rsidRPr="00A74D1A" w:rsidRDefault="00216FB1" w:rsidP="00216FB1">
      <w:pPr>
        <w:pStyle w:val="Textoindependiente"/>
        <w:spacing w:line="360" w:lineRule="auto"/>
        <w:jc w:val="both"/>
        <w:rPr>
          <w:rFonts w:ascii="Arial" w:hAnsi="Arial" w:cs="Arial"/>
          <w:b/>
        </w:rPr>
      </w:pPr>
    </w:p>
    <w:p w14:paraId="307A8CE4"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8.- </w:t>
      </w:r>
      <w:r w:rsidRPr="00A74D1A">
        <w:rPr>
          <w:rFonts w:ascii="Arial" w:hAnsi="Arial" w:cs="Arial"/>
        </w:rPr>
        <w:t>Los ingresos que la Hacienda Pública Municipal percibirá por concepto de productos, serán las siguientes:</w:t>
      </w:r>
    </w:p>
    <w:p w14:paraId="687BD2CE"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7000"/>
        <w:gridCol w:w="2111"/>
      </w:tblGrid>
      <w:tr w:rsidR="00216FB1" w:rsidRPr="00A74D1A" w14:paraId="76E9416D" w14:textId="77777777" w:rsidTr="00536AA7">
        <w:trPr>
          <w:trHeight w:val="300"/>
        </w:trPr>
        <w:tc>
          <w:tcPr>
            <w:tcW w:w="7840" w:type="dxa"/>
            <w:shd w:val="clear" w:color="auto" w:fill="D9D9D9" w:themeFill="background1" w:themeFillShade="D9"/>
            <w:hideMark/>
          </w:tcPr>
          <w:p w14:paraId="715309B7" w14:textId="77777777" w:rsidR="00216FB1" w:rsidRPr="00A74D1A" w:rsidRDefault="00216FB1" w:rsidP="00536AA7">
            <w:pPr>
              <w:pStyle w:val="Textoindependiente"/>
              <w:spacing w:line="360" w:lineRule="auto"/>
              <w:rPr>
                <w:rFonts w:ascii="Arial" w:hAnsi="Arial" w:cs="Arial"/>
                <w:b/>
                <w:bCs/>
              </w:rPr>
            </w:pPr>
            <w:r w:rsidRPr="00A74D1A">
              <w:rPr>
                <w:rFonts w:ascii="Arial" w:hAnsi="Arial" w:cs="Arial"/>
                <w:b/>
                <w:bCs/>
              </w:rPr>
              <w:lastRenderedPageBreak/>
              <w:t>Productos</w:t>
            </w:r>
          </w:p>
        </w:tc>
        <w:tc>
          <w:tcPr>
            <w:tcW w:w="2280" w:type="dxa"/>
            <w:shd w:val="clear" w:color="auto" w:fill="D9D9D9" w:themeFill="background1" w:themeFillShade="D9"/>
            <w:hideMark/>
          </w:tcPr>
          <w:p w14:paraId="19A8AC5E"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  4,500.00</w:t>
            </w:r>
          </w:p>
        </w:tc>
      </w:tr>
      <w:tr w:rsidR="00216FB1" w:rsidRPr="00A74D1A" w14:paraId="1154CC31" w14:textId="77777777" w:rsidTr="00536AA7">
        <w:trPr>
          <w:trHeight w:val="300"/>
        </w:trPr>
        <w:tc>
          <w:tcPr>
            <w:tcW w:w="7840" w:type="dxa"/>
            <w:hideMark/>
          </w:tcPr>
          <w:p w14:paraId="6D7FE409"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Productos</w:t>
            </w:r>
          </w:p>
        </w:tc>
        <w:tc>
          <w:tcPr>
            <w:tcW w:w="2280" w:type="dxa"/>
            <w:hideMark/>
          </w:tcPr>
          <w:p w14:paraId="5E5C2DC5"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4,500.00</w:t>
            </w:r>
          </w:p>
        </w:tc>
      </w:tr>
      <w:tr w:rsidR="00216FB1" w:rsidRPr="00A74D1A" w14:paraId="2150CB3D" w14:textId="77777777" w:rsidTr="00536AA7">
        <w:trPr>
          <w:trHeight w:val="450"/>
        </w:trPr>
        <w:tc>
          <w:tcPr>
            <w:tcW w:w="7840" w:type="dxa"/>
            <w:hideMark/>
          </w:tcPr>
          <w:p w14:paraId="7D2A1D4F"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Productos no comprendidos en las fracciones de la Ley de Ingresos causadas en ejercicios fiscales anteriores pendientes de liquidación o pago</w:t>
            </w:r>
          </w:p>
        </w:tc>
        <w:tc>
          <w:tcPr>
            <w:tcW w:w="2280" w:type="dxa"/>
            <w:hideMark/>
          </w:tcPr>
          <w:p w14:paraId="53B351AA" w14:textId="77777777" w:rsidR="00216FB1" w:rsidRPr="00A74D1A" w:rsidRDefault="00216FB1" w:rsidP="00536AA7">
            <w:pPr>
              <w:pStyle w:val="Textoindependiente"/>
              <w:spacing w:line="360" w:lineRule="auto"/>
              <w:jc w:val="right"/>
              <w:rPr>
                <w:rFonts w:ascii="Arial" w:hAnsi="Arial" w:cs="Arial"/>
              </w:rPr>
            </w:pPr>
            <w:r>
              <w:rPr>
                <w:rFonts w:ascii="Arial" w:hAnsi="Arial" w:cs="Arial"/>
              </w:rPr>
              <w:t xml:space="preserve">$        </w:t>
            </w:r>
            <w:r w:rsidRPr="00A74D1A">
              <w:rPr>
                <w:rFonts w:ascii="Arial" w:hAnsi="Arial" w:cs="Arial"/>
              </w:rPr>
              <w:t xml:space="preserve"> 0.00</w:t>
            </w:r>
          </w:p>
        </w:tc>
      </w:tr>
    </w:tbl>
    <w:p w14:paraId="3391ACE4" w14:textId="77777777" w:rsidR="00216FB1" w:rsidRPr="00A74D1A" w:rsidRDefault="00216FB1" w:rsidP="00216FB1">
      <w:pPr>
        <w:pStyle w:val="Textoindependiente"/>
        <w:spacing w:line="360" w:lineRule="auto"/>
        <w:jc w:val="both"/>
        <w:rPr>
          <w:rFonts w:ascii="Arial" w:hAnsi="Arial" w:cs="Arial"/>
        </w:rPr>
      </w:pPr>
    </w:p>
    <w:p w14:paraId="76A27679"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9.- </w:t>
      </w:r>
      <w:r w:rsidRPr="00A74D1A">
        <w:rPr>
          <w:rFonts w:ascii="Arial" w:hAnsi="Arial" w:cs="Arial"/>
        </w:rPr>
        <w:t>Los ingresos que la Hacienda Pública Municipal percibirá por concepto de aprovechamientos, se clasificarán de la siguiente manera:</w:t>
      </w:r>
    </w:p>
    <w:p w14:paraId="51A80361"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7056"/>
        <w:gridCol w:w="2055"/>
      </w:tblGrid>
      <w:tr w:rsidR="00216FB1" w:rsidRPr="00A74D1A" w14:paraId="26BE90E7" w14:textId="77777777" w:rsidTr="00536AA7">
        <w:trPr>
          <w:trHeight w:val="300"/>
        </w:trPr>
        <w:tc>
          <w:tcPr>
            <w:tcW w:w="7840" w:type="dxa"/>
            <w:shd w:val="clear" w:color="auto" w:fill="D9D9D9" w:themeFill="background1" w:themeFillShade="D9"/>
            <w:hideMark/>
          </w:tcPr>
          <w:p w14:paraId="35969128" w14:textId="77777777" w:rsidR="00216FB1" w:rsidRPr="00A74D1A" w:rsidRDefault="00216FB1" w:rsidP="00536AA7">
            <w:pPr>
              <w:pStyle w:val="Textoindependiente"/>
              <w:spacing w:line="360" w:lineRule="auto"/>
              <w:rPr>
                <w:rFonts w:ascii="Arial" w:hAnsi="Arial" w:cs="Arial"/>
                <w:b/>
                <w:bCs/>
              </w:rPr>
            </w:pPr>
            <w:r w:rsidRPr="00A74D1A">
              <w:rPr>
                <w:rFonts w:ascii="Arial" w:hAnsi="Arial" w:cs="Arial"/>
                <w:b/>
                <w:bCs/>
              </w:rPr>
              <w:t>Aprovechamientos</w:t>
            </w:r>
          </w:p>
        </w:tc>
        <w:tc>
          <w:tcPr>
            <w:tcW w:w="2280" w:type="dxa"/>
            <w:shd w:val="clear" w:color="auto" w:fill="D9D9D9" w:themeFill="background1" w:themeFillShade="D9"/>
            <w:hideMark/>
          </w:tcPr>
          <w:p w14:paraId="6C4B7B1A"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  0.00</w:t>
            </w:r>
          </w:p>
        </w:tc>
      </w:tr>
      <w:tr w:rsidR="00216FB1" w:rsidRPr="00A74D1A" w14:paraId="12389299" w14:textId="77777777" w:rsidTr="00536AA7">
        <w:trPr>
          <w:trHeight w:val="300"/>
        </w:trPr>
        <w:tc>
          <w:tcPr>
            <w:tcW w:w="7840" w:type="dxa"/>
            <w:hideMark/>
          </w:tcPr>
          <w:p w14:paraId="77C9BC84"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 xml:space="preserve">Aprovechamientos </w:t>
            </w:r>
          </w:p>
        </w:tc>
        <w:tc>
          <w:tcPr>
            <w:tcW w:w="2280" w:type="dxa"/>
            <w:hideMark/>
          </w:tcPr>
          <w:p w14:paraId="1152028D"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0.00</w:t>
            </w:r>
          </w:p>
        </w:tc>
      </w:tr>
      <w:tr w:rsidR="00216FB1" w:rsidRPr="00A74D1A" w14:paraId="0DCD27A5" w14:textId="77777777" w:rsidTr="00536AA7">
        <w:trPr>
          <w:trHeight w:val="300"/>
        </w:trPr>
        <w:tc>
          <w:tcPr>
            <w:tcW w:w="7840" w:type="dxa"/>
            <w:hideMark/>
          </w:tcPr>
          <w:p w14:paraId="1F5CB3FA"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Aprovechamientos patrimoniales</w:t>
            </w:r>
          </w:p>
        </w:tc>
        <w:tc>
          <w:tcPr>
            <w:tcW w:w="2280" w:type="dxa"/>
            <w:hideMark/>
          </w:tcPr>
          <w:p w14:paraId="427140BB"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0.00</w:t>
            </w:r>
          </w:p>
        </w:tc>
      </w:tr>
      <w:tr w:rsidR="00216FB1" w:rsidRPr="00A74D1A" w14:paraId="2E806FC2" w14:textId="77777777" w:rsidTr="00536AA7">
        <w:trPr>
          <w:trHeight w:val="300"/>
        </w:trPr>
        <w:tc>
          <w:tcPr>
            <w:tcW w:w="7840" w:type="dxa"/>
            <w:hideMark/>
          </w:tcPr>
          <w:p w14:paraId="12769307"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 xml:space="preserve">Accesorios de aprovechamientos </w:t>
            </w:r>
          </w:p>
        </w:tc>
        <w:tc>
          <w:tcPr>
            <w:tcW w:w="2280" w:type="dxa"/>
            <w:hideMark/>
          </w:tcPr>
          <w:p w14:paraId="69F31BDA"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0.00</w:t>
            </w:r>
          </w:p>
        </w:tc>
      </w:tr>
      <w:tr w:rsidR="00216FB1" w:rsidRPr="00A74D1A" w14:paraId="740CD2CC" w14:textId="77777777" w:rsidTr="00536AA7">
        <w:trPr>
          <w:trHeight w:val="450"/>
        </w:trPr>
        <w:tc>
          <w:tcPr>
            <w:tcW w:w="7840" w:type="dxa"/>
            <w:hideMark/>
          </w:tcPr>
          <w:p w14:paraId="104C3F18"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Aprovechamientos no comprendidos en las fracciones de la Ley de Ingresos causadas en ejercicios fiscales anteriores pendientes de liquidación o pago</w:t>
            </w:r>
          </w:p>
        </w:tc>
        <w:tc>
          <w:tcPr>
            <w:tcW w:w="2280" w:type="dxa"/>
            <w:hideMark/>
          </w:tcPr>
          <w:p w14:paraId="581D387C"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  0.00</w:t>
            </w:r>
          </w:p>
        </w:tc>
      </w:tr>
    </w:tbl>
    <w:p w14:paraId="2AFFCF93" w14:textId="77777777" w:rsidR="00216FB1" w:rsidRPr="00A74D1A" w:rsidRDefault="00216FB1" w:rsidP="00216FB1">
      <w:pPr>
        <w:pStyle w:val="Textoindependiente"/>
        <w:spacing w:line="360" w:lineRule="auto"/>
        <w:jc w:val="both"/>
        <w:rPr>
          <w:rFonts w:ascii="Arial" w:hAnsi="Arial" w:cs="Arial"/>
        </w:rPr>
      </w:pPr>
    </w:p>
    <w:p w14:paraId="32CB10CC"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10.- </w:t>
      </w:r>
      <w:r w:rsidRPr="00A74D1A">
        <w:rPr>
          <w:rFonts w:ascii="Arial" w:hAnsi="Arial" w:cs="Arial"/>
        </w:rPr>
        <w:t>Los ingresos por participaciones que percibirá la Hacienda Pública Municipal se integrarán por los siguientes conceptos:</w:t>
      </w:r>
    </w:p>
    <w:p w14:paraId="33502625"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4947" w:type="pct"/>
        <w:tblLook w:val="04A0" w:firstRow="1" w:lastRow="0" w:firstColumn="1" w:lastColumn="0" w:noHBand="0" w:noVBand="1"/>
      </w:tblPr>
      <w:tblGrid>
        <w:gridCol w:w="7253"/>
        <w:gridCol w:w="1761"/>
      </w:tblGrid>
      <w:tr w:rsidR="00216FB1" w:rsidRPr="00A74D1A" w14:paraId="131E1458" w14:textId="77777777" w:rsidTr="00536AA7">
        <w:tc>
          <w:tcPr>
            <w:tcW w:w="4023" w:type="pct"/>
            <w:shd w:val="clear" w:color="auto" w:fill="D9D9D9" w:themeFill="background1" w:themeFillShade="D9"/>
          </w:tcPr>
          <w:p w14:paraId="24D43096"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Participaciones</w:t>
            </w:r>
          </w:p>
        </w:tc>
        <w:tc>
          <w:tcPr>
            <w:tcW w:w="977" w:type="pct"/>
            <w:shd w:val="clear" w:color="auto" w:fill="D9D9D9" w:themeFill="background1" w:themeFillShade="D9"/>
          </w:tcPr>
          <w:p w14:paraId="7B58A77B" w14:textId="77777777" w:rsidR="00216FB1" w:rsidRPr="00A74D1A" w:rsidRDefault="00216FB1" w:rsidP="00536AA7">
            <w:pPr>
              <w:spacing w:line="360" w:lineRule="auto"/>
              <w:jc w:val="right"/>
              <w:rPr>
                <w:rFonts w:ascii="Arial" w:hAnsi="Arial"/>
                <w:b/>
                <w:bCs/>
                <w:sz w:val="20"/>
                <w:szCs w:val="20"/>
              </w:rPr>
            </w:pPr>
            <w:r>
              <w:rPr>
                <w:rFonts w:ascii="Arial" w:hAnsi="Arial"/>
                <w:b/>
                <w:bCs/>
                <w:sz w:val="20"/>
                <w:szCs w:val="20"/>
              </w:rPr>
              <w:t>$18,202,596.00</w:t>
            </w:r>
          </w:p>
        </w:tc>
      </w:tr>
      <w:tr w:rsidR="00216FB1" w:rsidRPr="00A74D1A" w14:paraId="2E4D4FEC" w14:textId="77777777" w:rsidTr="00536AA7">
        <w:trPr>
          <w:trHeight w:val="207"/>
        </w:trPr>
        <w:tc>
          <w:tcPr>
            <w:tcW w:w="4023" w:type="pct"/>
          </w:tcPr>
          <w:p w14:paraId="03FF34C9"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Participaciones</w:t>
            </w:r>
          </w:p>
        </w:tc>
        <w:tc>
          <w:tcPr>
            <w:tcW w:w="977" w:type="pct"/>
          </w:tcPr>
          <w:p w14:paraId="7098BB10" w14:textId="77777777" w:rsidR="00216FB1" w:rsidRPr="00A74D1A" w:rsidRDefault="00216FB1" w:rsidP="00536AA7">
            <w:pPr>
              <w:spacing w:line="360" w:lineRule="auto"/>
              <w:jc w:val="right"/>
              <w:rPr>
                <w:rFonts w:ascii="Arial" w:hAnsi="Arial"/>
                <w:sz w:val="20"/>
                <w:szCs w:val="20"/>
              </w:rPr>
            </w:pPr>
            <w:r w:rsidRPr="00A74D1A">
              <w:rPr>
                <w:rFonts w:ascii="Arial" w:hAnsi="Arial"/>
                <w:sz w:val="20"/>
                <w:szCs w:val="20"/>
              </w:rPr>
              <w:t>$1</w:t>
            </w:r>
            <w:r>
              <w:rPr>
                <w:rFonts w:ascii="Arial" w:hAnsi="Arial"/>
                <w:sz w:val="20"/>
                <w:szCs w:val="20"/>
              </w:rPr>
              <w:t>8,202,596</w:t>
            </w:r>
            <w:r w:rsidRPr="00A74D1A">
              <w:rPr>
                <w:rFonts w:ascii="Arial" w:hAnsi="Arial"/>
                <w:sz w:val="20"/>
                <w:szCs w:val="20"/>
              </w:rPr>
              <w:t>.00</w:t>
            </w:r>
          </w:p>
        </w:tc>
      </w:tr>
    </w:tbl>
    <w:p w14:paraId="66FFD4FE" w14:textId="77777777" w:rsidR="00216FB1" w:rsidRPr="00A74D1A" w:rsidRDefault="00216FB1" w:rsidP="00216FB1">
      <w:pPr>
        <w:pStyle w:val="Textoindependiente"/>
        <w:spacing w:line="360" w:lineRule="auto"/>
        <w:jc w:val="both"/>
        <w:rPr>
          <w:rFonts w:ascii="Arial" w:hAnsi="Arial" w:cs="Arial"/>
        </w:rPr>
      </w:pPr>
    </w:p>
    <w:p w14:paraId="7F9B0051"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11.- </w:t>
      </w:r>
      <w:r w:rsidRPr="00A74D1A">
        <w:rPr>
          <w:rFonts w:ascii="Arial" w:hAnsi="Arial" w:cs="Arial"/>
        </w:rPr>
        <w:t>Las aportaciones que recaudará la Hacienda Pública Municipal se integrarán con los siguientes conceptos:</w:t>
      </w:r>
    </w:p>
    <w:p w14:paraId="786820C7" w14:textId="77777777" w:rsidR="00216FB1" w:rsidRPr="00A74D1A" w:rsidRDefault="00216FB1" w:rsidP="00216FB1">
      <w:pPr>
        <w:pStyle w:val="Textoindependiente"/>
        <w:spacing w:line="360" w:lineRule="auto"/>
        <w:jc w:val="both"/>
        <w:rPr>
          <w:rFonts w:ascii="Arial" w:hAnsi="Arial" w:cs="Arial"/>
        </w:rPr>
      </w:pPr>
      <w:r>
        <w:rPr>
          <w:rFonts w:ascii="Arial" w:hAnsi="Arial" w:cs="Arial"/>
        </w:rPr>
        <w:br w:type="column"/>
      </w:r>
    </w:p>
    <w:tbl>
      <w:tblPr>
        <w:tblStyle w:val="Tablaconcuadrcula"/>
        <w:tblW w:w="4947" w:type="pct"/>
        <w:tblLook w:val="04A0" w:firstRow="1" w:lastRow="0" w:firstColumn="1" w:lastColumn="0" w:noHBand="0" w:noVBand="1"/>
      </w:tblPr>
      <w:tblGrid>
        <w:gridCol w:w="7253"/>
        <w:gridCol w:w="1761"/>
      </w:tblGrid>
      <w:tr w:rsidR="00216FB1" w:rsidRPr="00A74D1A" w14:paraId="66B417CD" w14:textId="77777777" w:rsidTr="00536AA7">
        <w:tc>
          <w:tcPr>
            <w:tcW w:w="4023" w:type="pct"/>
            <w:shd w:val="clear" w:color="auto" w:fill="D9D9D9" w:themeFill="background1" w:themeFillShade="D9"/>
          </w:tcPr>
          <w:p w14:paraId="4DBE6E26"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Aportaciones</w:t>
            </w:r>
          </w:p>
        </w:tc>
        <w:tc>
          <w:tcPr>
            <w:tcW w:w="977" w:type="pct"/>
            <w:shd w:val="clear" w:color="auto" w:fill="D9D9D9" w:themeFill="background1" w:themeFillShade="D9"/>
          </w:tcPr>
          <w:p w14:paraId="1D948B63" w14:textId="77777777" w:rsidR="00216FB1" w:rsidRPr="00A74D1A" w:rsidRDefault="00216FB1" w:rsidP="00536AA7">
            <w:pPr>
              <w:spacing w:line="360" w:lineRule="auto"/>
              <w:jc w:val="right"/>
              <w:rPr>
                <w:rFonts w:ascii="Arial" w:hAnsi="Arial"/>
                <w:b/>
                <w:bCs/>
                <w:sz w:val="20"/>
                <w:szCs w:val="20"/>
                <w:highlight w:val="yellow"/>
              </w:rPr>
            </w:pPr>
            <w:r w:rsidRPr="00A74D1A">
              <w:rPr>
                <w:rFonts w:ascii="Arial" w:hAnsi="Arial"/>
                <w:b/>
                <w:bCs/>
                <w:sz w:val="20"/>
                <w:szCs w:val="20"/>
              </w:rPr>
              <w:t xml:space="preserve">$ </w:t>
            </w:r>
            <w:r>
              <w:rPr>
                <w:rFonts w:ascii="Arial" w:hAnsi="Arial"/>
                <w:b/>
                <w:bCs/>
                <w:sz w:val="20"/>
                <w:szCs w:val="20"/>
              </w:rPr>
              <w:t>6,580,211</w:t>
            </w:r>
            <w:r w:rsidRPr="00A74D1A">
              <w:rPr>
                <w:rFonts w:ascii="Arial" w:hAnsi="Arial"/>
                <w:b/>
                <w:bCs/>
                <w:sz w:val="20"/>
                <w:szCs w:val="20"/>
              </w:rPr>
              <w:t>.00</w:t>
            </w:r>
          </w:p>
        </w:tc>
      </w:tr>
      <w:tr w:rsidR="00216FB1" w:rsidRPr="00A74D1A" w14:paraId="6388E75F" w14:textId="77777777" w:rsidTr="00536AA7">
        <w:tc>
          <w:tcPr>
            <w:tcW w:w="4023" w:type="pct"/>
          </w:tcPr>
          <w:p w14:paraId="2601EE36" w14:textId="77777777" w:rsidR="00216FB1" w:rsidRPr="00A74D1A" w:rsidRDefault="00216FB1" w:rsidP="00536AA7">
            <w:pPr>
              <w:pStyle w:val="Textoindependiente"/>
              <w:spacing w:line="360" w:lineRule="auto"/>
              <w:jc w:val="both"/>
              <w:rPr>
                <w:rFonts w:ascii="Arial" w:hAnsi="Arial" w:cs="Arial"/>
              </w:rPr>
            </w:pPr>
            <w:r w:rsidRPr="00A74D1A">
              <w:rPr>
                <w:rFonts w:ascii="Arial" w:eastAsia="Arial" w:hAnsi="Arial" w:cs="Arial"/>
                <w:bCs/>
              </w:rPr>
              <w:t xml:space="preserve">Fondo de Aportaciones para la Infraestructura Social Municipal </w:t>
            </w:r>
          </w:p>
        </w:tc>
        <w:tc>
          <w:tcPr>
            <w:tcW w:w="977" w:type="pct"/>
          </w:tcPr>
          <w:p w14:paraId="331C662F" w14:textId="77777777" w:rsidR="00216FB1" w:rsidRPr="00A74D1A" w:rsidRDefault="00216FB1" w:rsidP="00536AA7">
            <w:pPr>
              <w:spacing w:line="360" w:lineRule="auto"/>
              <w:jc w:val="right"/>
              <w:rPr>
                <w:rFonts w:ascii="Arial" w:hAnsi="Arial"/>
                <w:sz w:val="20"/>
                <w:szCs w:val="20"/>
              </w:rPr>
            </w:pPr>
            <w:r w:rsidRPr="00A74D1A">
              <w:rPr>
                <w:rFonts w:ascii="Arial" w:hAnsi="Arial"/>
                <w:sz w:val="20"/>
                <w:szCs w:val="20"/>
              </w:rPr>
              <w:t xml:space="preserve">$ </w:t>
            </w:r>
            <w:r>
              <w:rPr>
                <w:rFonts w:ascii="Arial" w:hAnsi="Arial"/>
                <w:sz w:val="20"/>
                <w:szCs w:val="20"/>
              </w:rPr>
              <w:t>3,451,736</w:t>
            </w:r>
            <w:r w:rsidRPr="00A74D1A">
              <w:rPr>
                <w:rFonts w:ascii="Arial" w:hAnsi="Arial"/>
                <w:sz w:val="20"/>
                <w:szCs w:val="20"/>
              </w:rPr>
              <w:t>.00</w:t>
            </w:r>
          </w:p>
        </w:tc>
      </w:tr>
      <w:tr w:rsidR="00216FB1" w:rsidRPr="00A74D1A" w14:paraId="78968AF1" w14:textId="77777777" w:rsidTr="00536AA7">
        <w:tc>
          <w:tcPr>
            <w:tcW w:w="4023" w:type="pct"/>
          </w:tcPr>
          <w:p w14:paraId="16212099" w14:textId="77777777" w:rsidR="00216FB1" w:rsidRPr="00A74D1A" w:rsidRDefault="00216FB1" w:rsidP="00536AA7">
            <w:pPr>
              <w:pStyle w:val="Textoindependiente"/>
              <w:spacing w:line="360" w:lineRule="auto"/>
              <w:jc w:val="both"/>
              <w:rPr>
                <w:rFonts w:ascii="Arial" w:hAnsi="Arial" w:cs="Arial"/>
              </w:rPr>
            </w:pPr>
            <w:r w:rsidRPr="00A74D1A">
              <w:rPr>
                <w:rFonts w:ascii="Arial" w:eastAsia="Arial" w:hAnsi="Arial" w:cs="Arial"/>
                <w:bCs/>
              </w:rPr>
              <w:t>Fondo de Aportaciones para el Fortalecimiento Municipal</w:t>
            </w:r>
          </w:p>
        </w:tc>
        <w:tc>
          <w:tcPr>
            <w:tcW w:w="977" w:type="pct"/>
          </w:tcPr>
          <w:p w14:paraId="0FEC5571" w14:textId="77777777" w:rsidR="00216FB1" w:rsidRPr="00A74D1A" w:rsidRDefault="00216FB1" w:rsidP="00536AA7">
            <w:pPr>
              <w:spacing w:line="360" w:lineRule="auto"/>
              <w:jc w:val="right"/>
              <w:rPr>
                <w:rFonts w:ascii="Arial" w:hAnsi="Arial"/>
                <w:sz w:val="20"/>
                <w:szCs w:val="20"/>
              </w:rPr>
            </w:pPr>
            <w:r w:rsidRPr="00A74D1A">
              <w:rPr>
                <w:rFonts w:ascii="Arial" w:hAnsi="Arial"/>
                <w:sz w:val="20"/>
                <w:szCs w:val="20"/>
              </w:rPr>
              <w:t xml:space="preserve">$ </w:t>
            </w:r>
            <w:r>
              <w:rPr>
                <w:rFonts w:ascii="Arial" w:hAnsi="Arial"/>
                <w:sz w:val="20"/>
                <w:szCs w:val="20"/>
              </w:rPr>
              <w:t>3,128,475</w:t>
            </w:r>
            <w:r w:rsidRPr="00A74D1A">
              <w:rPr>
                <w:rFonts w:ascii="Arial" w:hAnsi="Arial"/>
                <w:sz w:val="20"/>
                <w:szCs w:val="20"/>
              </w:rPr>
              <w:t>.00</w:t>
            </w:r>
          </w:p>
        </w:tc>
      </w:tr>
    </w:tbl>
    <w:p w14:paraId="425D36E9" w14:textId="77777777" w:rsidR="00216FB1" w:rsidRPr="00A74D1A" w:rsidRDefault="00216FB1" w:rsidP="00216FB1">
      <w:pPr>
        <w:pStyle w:val="Textoindependiente"/>
        <w:spacing w:line="360" w:lineRule="auto"/>
        <w:jc w:val="both"/>
        <w:rPr>
          <w:rFonts w:ascii="Arial" w:hAnsi="Arial" w:cs="Arial"/>
        </w:rPr>
      </w:pPr>
    </w:p>
    <w:p w14:paraId="0D107020"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12.- </w:t>
      </w:r>
      <w:r w:rsidRPr="00A74D1A">
        <w:rPr>
          <w:rFonts w:ascii="Arial" w:hAnsi="Arial" w:cs="Arial"/>
        </w:rPr>
        <w:t>Los ingresos extraordinarios que podrá percibir la Hacienda Pública Municipal serán los siguientes:</w:t>
      </w:r>
    </w:p>
    <w:p w14:paraId="4AAA292E" w14:textId="77777777" w:rsidR="00216FB1" w:rsidRPr="00A74D1A" w:rsidRDefault="00216FB1" w:rsidP="00216FB1">
      <w:pPr>
        <w:pStyle w:val="Textoindependiente"/>
        <w:spacing w:line="360" w:lineRule="auto"/>
        <w:jc w:val="both"/>
        <w:rPr>
          <w:rFonts w:ascii="Arial" w:hAnsi="Arial" w:cs="Arial"/>
        </w:rPr>
      </w:pPr>
    </w:p>
    <w:tbl>
      <w:tblPr>
        <w:tblStyle w:val="Tablaconcuadrcula"/>
        <w:tblW w:w="4947" w:type="pct"/>
        <w:tblLook w:val="04A0" w:firstRow="1" w:lastRow="0" w:firstColumn="1" w:lastColumn="0" w:noHBand="0" w:noVBand="1"/>
      </w:tblPr>
      <w:tblGrid>
        <w:gridCol w:w="7253"/>
        <w:gridCol w:w="1761"/>
      </w:tblGrid>
      <w:tr w:rsidR="00216FB1" w:rsidRPr="00A74D1A" w14:paraId="462DB73D" w14:textId="77777777" w:rsidTr="00536AA7">
        <w:trPr>
          <w:trHeight w:val="20"/>
        </w:trPr>
        <w:tc>
          <w:tcPr>
            <w:tcW w:w="4023" w:type="pct"/>
            <w:shd w:val="clear" w:color="auto" w:fill="D9D9D9" w:themeFill="background1" w:themeFillShade="D9"/>
          </w:tcPr>
          <w:p w14:paraId="7CFAB455"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Ingresos por Venta de Bienes, Prestación de Servicios y Otros Ingresos</w:t>
            </w:r>
          </w:p>
        </w:tc>
        <w:tc>
          <w:tcPr>
            <w:tcW w:w="977" w:type="pct"/>
            <w:shd w:val="clear" w:color="auto" w:fill="D9D9D9" w:themeFill="background1" w:themeFillShade="D9"/>
          </w:tcPr>
          <w:p w14:paraId="38E50CED"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$0.00</w:t>
            </w:r>
          </w:p>
        </w:tc>
      </w:tr>
      <w:tr w:rsidR="00216FB1" w:rsidRPr="00A74D1A" w14:paraId="786A15FC" w14:textId="77777777" w:rsidTr="00536AA7">
        <w:trPr>
          <w:trHeight w:val="20"/>
        </w:trPr>
        <w:tc>
          <w:tcPr>
            <w:tcW w:w="4023" w:type="pct"/>
          </w:tcPr>
          <w:p w14:paraId="62DB8283"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Ingresos por ventas de bienes y servicios de organismos descentralizados</w:t>
            </w:r>
          </w:p>
        </w:tc>
        <w:tc>
          <w:tcPr>
            <w:tcW w:w="977" w:type="pct"/>
          </w:tcPr>
          <w:p w14:paraId="1A2AD640"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$0.00</w:t>
            </w:r>
          </w:p>
        </w:tc>
      </w:tr>
      <w:tr w:rsidR="00216FB1" w:rsidRPr="00A74D1A" w14:paraId="38250AFE" w14:textId="77777777" w:rsidTr="00536AA7">
        <w:trPr>
          <w:trHeight w:val="20"/>
        </w:trPr>
        <w:tc>
          <w:tcPr>
            <w:tcW w:w="4023" w:type="pct"/>
          </w:tcPr>
          <w:p w14:paraId="18DA625B" w14:textId="77777777" w:rsidR="00216FB1" w:rsidRPr="00A74D1A" w:rsidRDefault="00216FB1" w:rsidP="00536AA7">
            <w:pPr>
              <w:pStyle w:val="Textoindependiente"/>
              <w:spacing w:line="360" w:lineRule="auto"/>
              <w:jc w:val="both"/>
              <w:rPr>
                <w:rFonts w:ascii="Arial" w:hAnsi="Arial" w:cs="Arial"/>
              </w:rPr>
            </w:pPr>
            <w:r w:rsidRPr="00A74D1A">
              <w:rPr>
                <w:rFonts w:ascii="Arial" w:hAnsi="Arial" w:cs="Arial"/>
              </w:rPr>
              <w:t>Ingresos por ventas de bienes y servicios producidos en establecimientos del Gobierno Central</w:t>
            </w:r>
          </w:p>
        </w:tc>
        <w:tc>
          <w:tcPr>
            <w:tcW w:w="977" w:type="pct"/>
          </w:tcPr>
          <w:p w14:paraId="0CFBEFA3" w14:textId="77777777" w:rsidR="00216FB1" w:rsidRPr="00A74D1A" w:rsidRDefault="00216FB1" w:rsidP="00536AA7">
            <w:pPr>
              <w:pStyle w:val="Textoindependiente"/>
              <w:spacing w:line="360" w:lineRule="auto"/>
              <w:jc w:val="right"/>
              <w:rPr>
                <w:rFonts w:ascii="Arial" w:hAnsi="Arial" w:cs="Arial"/>
              </w:rPr>
            </w:pPr>
            <w:r w:rsidRPr="00A74D1A">
              <w:rPr>
                <w:rFonts w:ascii="Arial" w:hAnsi="Arial" w:cs="Arial"/>
              </w:rPr>
              <w:t>$0.00</w:t>
            </w:r>
          </w:p>
        </w:tc>
      </w:tr>
      <w:tr w:rsidR="00216FB1" w:rsidRPr="00A74D1A" w14:paraId="75E0B51E" w14:textId="77777777" w:rsidTr="00536AA7">
        <w:trPr>
          <w:trHeight w:val="20"/>
        </w:trPr>
        <w:tc>
          <w:tcPr>
            <w:tcW w:w="4023" w:type="pct"/>
            <w:shd w:val="clear" w:color="auto" w:fill="D9D9D9" w:themeFill="background1" w:themeFillShade="D9"/>
          </w:tcPr>
          <w:p w14:paraId="002396C2"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Transferencias, Asignaciones, Subsidios y Subvenciones</w:t>
            </w:r>
          </w:p>
        </w:tc>
        <w:tc>
          <w:tcPr>
            <w:tcW w:w="977" w:type="pct"/>
            <w:shd w:val="clear" w:color="auto" w:fill="D9D9D9" w:themeFill="background1" w:themeFillShade="D9"/>
          </w:tcPr>
          <w:p w14:paraId="705B33D7"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$0.00</w:t>
            </w:r>
          </w:p>
        </w:tc>
      </w:tr>
      <w:tr w:rsidR="00216FB1" w:rsidRPr="00A74D1A" w14:paraId="7DB1C955" w14:textId="77777777" w:rsidTr="00536AA7">
        <w:trPr>
          <w:trHeight w:val="20"/>
        </w:trPr>
        <w:tc>
          <w:tcPr>
            <w:tcW w:w="4023" w:type="pct"/>
          </w:tcPr>
          <w:p w14:paraId="48912B6C"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Transferencias y Asignaciones</w:t>
            </w:r>
          </w:p>
        </w:tc>
        <w:tc>
          <w:tcPr>
            <w:tcW w:w="977" w:type="pct"/>
          </w:tcPr>
          <w:p w14:paraId="043B9AE4"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$0.00</w:t>
            </w:r>
          </w:p>
        </w:tc>
      </w:tr>
      <w:tr w:rsidR="00216FB1" w:rsidRPr="00A74D1A" w14:paraId="5AF6FA23" w14:textId="77777777" w:rsidTr="00536AA7">
        <w:trPr>
          <w:trHeight w:val="20"/>
        </w:trPr>
        <w:tc>
          <w:tcPr>
            <w:tcW w:w="4023" w:type="pct"/>
          </w:tcPr>
          <w:p w14:paraId="2885BE09" w14:textId="77777777" w:rsidR="00216FB1" w:rsidRPr="00A74D1A" w:rsidRDefault="00216FB1" w:rsidP="00536AA7">
            <w:pPr>
              <w:pStyle w:val="Textoindependiente"/>
              <w:spacing w:line="360" w:lineRule="auto"/>
              <w:jc w:val="both"/>
              <w:rPr>
                <w:rFonts w:ascii="Arial" w:hAnsi="Arial" w:cs="Arial"/>
                <w:bCs/>
              </w:rPr>
            </w:pPr>
            <w:r w:rsidRPr="00A74D1A">
              <w:rPr>
                <w:rFonts w:ascii="Arial" w:hAnsi="Arial" w:cs="Arial"/>
                <w:bCs/>
              </w:rPr>
              <w:t>&gt;Las recibidas por conceptos diversos a participaciones, aportaciones o aprovechamientos</w:t>
            </w:r>
          </w:p>
        </w:tc>
        <w:tc>
          <w:tcPr>
            <w:tcW w:w="977" w:type="pct"/>
          </w:tcPr>
          <w:p w14:paraId="2DD8385C" w14:textId="77777777" w:rsidR="00216FB1" w:rsidRPr="00A74D1A" w:rsidRDefault="00216FB1" w:rsidP="00536AA7">
            <w:pPr>
              <w:pStyle w:val="Textoindependiente"/>
              <w:spacing w:line="360" w:lineRule="auto"/>
              <w:jc w:val="right"/>
              <w:rPr>
                <w:rFonts w:ascii="Arial" w:hAnsi="Arial" w:cs="Arial"/>
                <w:bCs/>
              </w:rPr>
            </w:pPr>
            <w:r w:rsidRPr="00A74D1A">
              <w:rPr>
                <w:rFonts w:ascii="Arial" w:hAnsi="Arial" w:cs="Arial"/>
                <w:bCs/>
              </w:rPr>
              <w:t>$0.00</w:t>
            </w:r>
          </w:p>
        </w:tc>
      </w:tr>
      <w:tr w:rsidR="00216FB1" w:rsidRPr="00A74D1A" w14:paraId="1C0CC8DF" w14:textId="77777777" w:rsidTr="00536AA7">
        <w:trPr>
          <w:trHeight w:val="20"/>
        </w:trPr>
        <w:tc>
          <w:tcPr>
            <w:tcW w:w="4023" w:type="pct"/>
          </w:tcPr>
          <w:p w14:paraId="4FE6ECF3"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Subsidios y Subvenciones</w:t>
            </w:r>
          </w:p>
        </w:tc>
        <w:tc>
          <w:tcPr>
            <w:tcW w:w="977" w:type="pct"/>
          </w:tcPr>
          <w:p w14:paraId="691D171E"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$0.00</w:t>
            </w:r>
          </w:p>
        </w:tc>
      </w:tr>
      <w:tr w:rsidR="00216FB1" w:rsidRPr="00A74D1A" w14:paraId="71AFBF78" w14:textId="77777777" w:rsidTr="00536AA7">
        <w:trPr>
          <w:trHeight w:val="20"/>
        </w:trPr>
        <w:tc>
          <w:tcPr>
            <w:tcW w:w="4023" w:type="pct"/>
            <w:shd w:val="clear" w:color="auto" w:fill="D9D9D9" w:themeFill="background1" w:themeFillShade="D9"/>
          </w:tcPr>
          <w:p w14:paraId="3182C6DD"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Convenios</w:t>
            </w:r>
          </w:p>
        </w:tc>
        <w:tc>
          <w:tcPr>
            <w:tcW w:w="977" w:type="pct"/>
            <w:shd w:val="clear" w:color="auto" w:fill="D9D9D9" w:themeFill="background1" w:themeFillShade="D9"/>
          </w:tcPr>
          <w:p w14:paraId="0113DA71"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$200,000.00</w:t>
            </w:r>
          </w:p>
        </w:tc>
      </w:tr>
      <w:tr w:rsidR="00216FB1" w:rsidRPr="00A74D1A" w14:paraId="4EE45D4A" w14:textId="77777777" w:rsidTr="00536AA7">
        <w:trPr>
          <w:trHeight w:val="20"/>
        </w:trPr>
        <w:tc>
          <w:tcPr>
            <w:tcW w:w="4023" w:type="pct"/>
          </w:tcPr>
          <w:p w14:paraId="7E51550E" w14:textId="77777777" w:rsidR="00216FB1" w:rsidRPr="00A74D1A" w:rsidRDefault="00216FB1" w:rsidP="00536AA7">
            <w:pPr>
              <w:pStyle w:val="Textoindependiente"/>
              <w:spacing w:line="360" w:lineRule="auto"/>
              <w:jc w:val="both"/>
              <w:rPr>
                <w:rFonts w:ascii="Arial" w:hAnsi="Arial" w:cs="Arial"/>
                <w:bCs/>
              </w:rPr>
            </w:pPr>
            <w:r w:rsidRPr="00A74D1A">
              <w:rPr>
                <w:rFonts w:ascii="Arial" w:hAnsi="Arial" w:cs="Arial"/>
                <w:bCs/>
              </w:rPr>
              <w:t>&gt; Con la Federación o el Estado: Hábitat, Tu Casa, 3x1 migrantes, Rescate de Espacios Públicos, ZOFEMAT, entre otros.</w:t>
            </w:r>
          </w:p>
        </w:tc>
        <w:tc>
          <w:tcPr>
            <w:tcW w:w="977" w:type="pct"/>
          </w:tcPr>
          <w:p w14:paraId="1138E636" w14:textId="77777777" w:rsidR="00216FB1" w:rsidRPr="00A74D1A" w:rsidRDefault="00216FB1" w:rsidP="00536AA7">
            <w:pPr>
              <w:pStyle w:val="Textoindependiente"/>
              <w:spacing w:line="360" w:lineRule="auto"/>
              <w:jc w:val="right"/>
              <w:rPr>
                <w:rFonts w:ascii="Arial" w:hAnsi="Arial" w:cs="Arial"/>
                <w:bCs/>
              </w:rPr>
            </w:pPr>
            <w:r w:rsidRPr="00A74D1A">
              <w:rPr>
                <w:rFonts w:ascii="Arial" w:hAnsi="Arial" w:cs="Arial"/>
                <w:bCs/>
              </w:rPr>
              <w:t>$200,000.00</w:t>
            </w:r>
          </w:p>
        </w:tc>
      </w:tr>
      <w:tr w:rsidR="00216FB1" w:rsidRPr="00A74D1A" w14:paraId="0DB7446D" w14:textId="77777777" w:rsidTr="00536AA7">
        <w:trPr>
          <w:trHeight w:val="20"/>
        </w:trPr>
        <w:tc>
          <w:tcPr>
            <w:tcW w:w="4023" w:type="pct"/>
            <w:shd w:val="clear" w:color="auto" w:fill="D9D9D9" w:themeFill="background1" w:themeFillShade="D9"/>
          </w:tcPr>
          <w:p w14:paraId="29DBB826"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Ingresos Derivados de Financiamientos</w:t>
            </w:r>
          </w:p>
        </w:tc>
        <w:tc>
          <w:tcPr>
            <w:tcW w:w="977" w:type="pct"/>
            <w:shd w:val="clear" w:color="auto" w:fill="D9D9D9" w:themeFill="background1" w:themeFillShade="D9"/>
          </w:tcPr>
          <w:p w14:paraId="6D346298"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$0.00</w:t>
            </w:r>
          </w:p>
        </w:tc>
      </w:tr>
      <w:tr w:rsidR="00216FB1" w:rsidRPr="00A74D1A" w14:paraId="3E85443D" w14:textId="77777777" w:rsidTr="00536AA7">
        <w:trPr>
          <w:trHeight w:val="20"/>
        </w:trPr>
        <w:tc>
          <w:tcPr>
            <w:tcW w:w="4023" w:type="pct"/>
          </w:tcPr>
          <w:p w14:paraId="4AC8CFF4" w14:textId="77777777" w:rsidR="00216FB1" w:rsidRPr="00A74D1A" w:rsidRDefault="00216FB1" w:rsidP="00536AA7">
            <w:pPr>
              <w:pStyle w:val="Textoindependiente"/>
              <w:spacing w:line="360" w:lineRule="auto"/>
              <w:jc w:val="both"/>
              <w:rPr>
                <w:rFonts w:ascii="Arial" w:hAnsi="Arial" w:cs="Arial"/>
                <w:b/>
                <w:bCs/>
              </w:rPr>
            </w:pPr>
            <w:r w:rsidRPr="00A74D1A">
              <w:rPr>
                <w:rFonts w:ascii="Arial" w:hAnsi="Arial" w:cs="Arial"/>
                <w:b/>
                <w:bCs/>
              </w:rPr>
              <w:t>Endeudamiento interno</w:t>
            </w:r>
          </w:p>
        </w:tc>
        <w:tc>
          <w:tcPr>
            <w:tcW w:w="977" w:type="pct"/>
          </w:tcPr>
          <w:p w14:paraId="14DEB2FD" w14:textId="77777777" w:rsidR="00216FB1" w:rsidRPr="00A74D1A" w:rsidRDefault="00216FB1" w:rsidP="00536AA7">
            <w:pPr>
              <w:pStyle w:val="Textoindependiente"/>
              <w:spacing w:line="360" w:lineRule="auto"/>
              <w:jc w:val="right"/>
              <w:rPr>
                <w:rFonts w:ascii="Arial" w:hAnsi="Arial" w:cs="Arial"/>
                <w:b/>
                <w:bCs/>
              </w:rPr>
            </w:pPr>
            <w:r w:rsidRPr="00A74D1A">
              <w:rPr>
                <w:rFonts w:ascii="Arial" w:hAnsi="Arial" w:cs="Arial"/>
                <w:b/>
                <w:bCs/>
              </w:rPr>
              <w:t>$0.00</w:t>
            </w:r>
          </w:p>
        </w:tc>
      </w:tr>
      <w:tr w:rsidR="00216FB1" w:rsidRPr="00A74D1A" w14:paraId="1EA0D005" w14:textId="77777777" w:rsidTr="00536AA7">
        <w:trPr>
          <w:trHeight w:val="20"/>
        </w:trPr>
        <w:tc>
          <w:tcPr>
            <w:tcW w:w="4023" w:type="pct"/>
          </w:tcPr>
          <w:p w14:paraId="1997B812" w14:textId="77777777" w:rsidR="00216FB1" w:rsidRPr="00A74D1A" w:rsidRDefault="00216FB1" w:rsidP="00536AA7">
            <w:pPr>
              <w:pStyle w:val="Textoindependiente"/>
              <w:spacing w:line="360" w:lineRule="auto"/>
              <w:jc w:val="both"/>
              <w:rPr>
                <w:rFonts w:ascii="Arial" w:hAnsi="Arial" w:cs="Arial"/>
                <w:bCs/>
              </w:rPr>
            </w:pPr>
            <w:r w:rsidRPr="00A74D1A">
              <w:rPr>
                <w:rFonts w:ascii="Arial" w:hAnsi="Arial" w:cs="Arial"/>
                <w:bCs/>
              </w:rPr>
              <w:t>&gt; Empréstitos o anticipos del Gobierno del Estado</w:t>
            </w:r>
          </w:p>
        </w:tc>
        <w:tc>
          <w:tcPr>
            <w:tcW w:w="977" w:type="pct"/>
          </w:tcPr>
          <w:p w14:paraId="6C7D5132" w14:textId="77777777" w:rsidR="00216FB1" w:rsidRPr="00A74D1A" w:rsidRDefault="00216FB1" w:rsidP="00536AA7">
            <w:pPr>
              <w:pStyle w:val="Textoindependiente"/>
              <w:spacing w:line="360" w:lineRule="auto"/>
              <w:jc w:val="right"/>
              <w:rPr>
                <w:rFonts w:ascii="Arial" w:hAnsi="Arial" w:cs="Arial"/>
                <w:bCs/>
              </w:rPr>
            </w:pPr>
            <w:r w:rsidRPr="00A74D1A">
              <w:rPr>
                <w:rFonts w:ascii="Arial" w:hAnsi="Arial" w:cs="Arial"/>
                <w:bCs/>
              </w:rPr>
              <w:t>$0.00</w:t>
            </w:r>
          </w:p>
        </w:tc>
      </w:tr>
      <w:tr w:rsidR="00216FB1" w:rsidRPr="00A74D1A" w14:paraId="366BBE35" w14:textId="77777777" w:rsidTr="00536AA7">
        <w:trPr>
          <w:trHeight w:val="20"/>
        </w:trPr>
        <w:tc>
          <w:tcPr>
            <w:tcW w:w="4023" w:type="pct"/>
          </w:tcPr>
          <w:p w14:paraId="1A59162D" w14:textId="77777777" w:rsidR="00216FB1" w:rsidRPr="00A74D1A" w:rsidRDefault="00216FB1" w:rsidP="00536AA7">
            <w:pPr>
              <w:pStyle w:val="Textoindependiente"/>
              <w:spacing w:line="360" w:lineRule="auto"/>
              <w:jc w:val="both"/>
              <w:rPr>
                <w:rFonts w:ascii="Arial" w:hAnsi="Arial" w:cs="Arial"/>
                <w:bCs/>
              </w:rPr>
            </w:pPr>
            <w:r w:rsidRPr="00A74D1A">
              <w:rPr>
                <w:rFonts w:ascii="Arial" w:hAnsi="Arial" w:cs="Arial"/>
                <w:bCs/>
              </w:rPr>
              <w:t>&gt; Empréstitos o financiamientos de Banca de Desarrollo</w:t>
            </w:r>
          </w:p>
        </w:tc>
        <w:tc>
          <w:tcPr>
            <w:tcW w:w="977" w:type="pct"/>
          </w:tcPr>
          <w:p w14:paraId="66B48553" w14:textId="77777777" w:rsidR="00216FB1" w:rsidRPr="00A74D1A" w:rsidRDefault="00216FB1" w:rsidP="00536AA7">
            <w:pPr>
              <w:pStyle w:val="Textoindependiente"/>
              <w:spacing w:line="360" w:lineRule="auto"/>
              <w:jc w:val="right"/>
              <w:rPr>
                <w:rFonts w:ascii="Arial" w:hAnsi="Arial" w:cs="Arial"/>
                <w:bCs/>
              </w:rPr>
            </w:pPr>
            <w:r w:rsidRPr="00A74D1A">
              <w:rPr>
                <w:rFonts w:ascii="Arial" w:hAnsi="Arial" w:cs="Arial"/>
                <w:bCs/>
              </w:rPr>
              <w:t>$0.00</w:t>
            </w:r>
          </w:p>
        </w:tc>
      </w:tr>
      <w:tr w:rsidR="00216FB1" w:rsidRPr="00A74D1A" w14:paraId="2CD2F1DD" w14:textId="77777777" w:rsidTr="00536AA7">
        <w:trPr>
          <w:trHeight w:val="20"/>
        </w:trPr>
        <w:tc>
          <w:tcPr>
            <w:tcW w:w="4023" w:type="pct"/>
          </w:tcPr>
          <w:p w14:paraId="5E6CD729" w14:textId="77777777" w:rsidR="00216FB1" w:rsidRPr="00A74D1A" w:rsidRDefault="00216FB1" w:rsidP="00536AA7">
            <w:pPr>
              <w:pStyle w:val="Textoindependiente"/>
              <w:spacing w:line="360" w:lineRule="auto"/>
              <w:jc w:val="both"/>
              <w:rPr>
                <w:rFonts w:ascii="Arial" w:hAnsi="Arial" w:cs="Arial"/>
                <w:bCs/>
              </w:rPr>
            </w:pPr>
            <w:r w:rsidRPr="00A74D1A">
              <w:rPr>
                <w:rFonts w:ascii="Arial" w:hAnsi="Arial" w:cs="Arial"/>
                <w:bCs/>
              </w:rPr>
              <w:t>&gt; Empréstitos o financiamientos de Banca Comercial</w:t>
            </w:r>
          </w:p>
        </w:tc>
        <w:tc>
          <w:tcPr>
            <w:tcW w:w="977" w:type="pct"/>
          </w:tcPr>
          <w:p w14:paraId="10872CEB" w14:textId="77777777" w:rsidR="00216FB1" w:rsidRPr="00A74D1A" w:rsidRDefault="00216FB1" w:rsidP="00536AA7">
            <w:pPr>
              <w:pStyle w:val="Textoindependiente"/>
              <w:spacing w:line="360" w:lineRule="auto"/>
              <w:jc w:val="right"/>
              <w:rPr>
                <w:rFonts w:ascii="Arial" w:hAnsi="Arial" w:cs="Arial"/>
                <w:bCs/>
              </w:rPr>
            </w:pPr>
            <w:r w:rsidRPr="00A74D1A">
              <w:rPr>
                <w:rFonts w:ascii="Arial" w:hAnsi="Arial" w:cs="Arial"/>
                <w:bCs/>
              </w:rPr>
              <w:t>$0.00</w:t>
            </w:r>
          </w:p>
        </w:tc>
      </w:tr>
      <w:tr w:rsidR="00216FB1" w:rsidRPr="00A74D1A" w14:paraId="505253A5" w14:textId="77777777" w:rsidTr="00536AA7">
        <w:trPr>
          <w:trHeight w:val="20"/>
        </w:trPr>
        <w:tc>
          <w:tcPr>
            <w:tcW w:w="4023" w:type="pct"/>
          </w:tcPr>
          <w:p w14:paraId="3395717E" w14:textId="77777777" w:rsidR="00216FB1" w:rsidRPr="00A74D1A" w:rsidRDefault="00216FB1" w:rsidP="00536AA7">
            <w:pPr>
              <w:spacing w:line="360" w:lineRule="auto"/>
              <w:jc w:val="both"/>
              <w:rPr>
                <w:rFonts w:ascii="Arial" w:hAnsi="Arial"/>
                <w:b/>
                <w:bCs/>
                <w:sz w:val="20"/>
                <w:szCs w:val="20"/>
              </w:rPr>
            </w:pPr>
            <w:r w:rsidRPr="00A74D1A">
              <w:rPr>
                <w:rFonts w:ascii="Arial" w:hAnsi="Arial"/>
                <w:b/>
                <w:bCs/>
                <w:sz w:val="20"/>
                <w:szCs w:val="20"/>
              </w:rPr>
              <w:t>EL TOTAL DE INGRESOS QUE EL MUNICIPIO DE DZILÁM BRAVO, YUCATÁN PERCIBIRÁ DURANTE EL EJERCICIO FISCAL 2026, ASCENDERÁ A:</w:t>
            </w:r>
          </w:p>
        </w:tc>
        <w:tc>
          <w:tcPr>
            <w:tcW w:w="977" w:type="pct"/>
          </w:tcPr>
          <w:p w14:paraId="072FD02F" w14:textId="77777777" w:rsidR="00216FB1" w:rsidRPr="00A74D1A" w:rsidRDefault="00216FB1" w:rsidP="00536AA7">
            <w:pPr>
              <w:spacing w:line="360" w:lineRule="auto"/>
              <w:rPr>
                <w:rFonts w:ascii="Arial" w:hAnsi="Arial"/>
                <w:b/>
                <w:bCs/>
                <w:sz w:val="20"/>
                <w:szCs w:val="20"/>
              </w:rPr>
            </w:pPr>
            <w:r w:rsidRPr="00A74D1A">
              <w:rPr>
                <w:rFonts w:ascii="Arial" w:hAnsi="Arial"/>
                <w:b/>
                <w:bCs/>
                <w:sz w:val="20"/>
                <w:szCs w:val="20"/>
              </w:rPr>
              <w:t>$2</w:t>
            </w:r>
            <w:r>
              <w:rPr>
                <w:rFonts w:ascii="Arial" w:hAnsi="Arial"/>
                <w:b/>
                <w:bCs/>
                <w:sz w:val="20"/>
                <w:szCs w:val="20"/>
              </w:rPr>
              <w:t>6,854,327</w:t>
            </w:r>
            <w:r w:rsidRPr="00A74D1A">
              <w:rPr>
                <w:rFonts w:ascii="Arial" w:hAnsi="Arial"/>
                <w:b/>
                <w:bCs/>
                <w:sz w:val="20"/>
                <w:szCs w:val="20"/>
              </w:rPr>
              <w:t>.00</w:t>
            </w:r>
          </w:p>
        </w:tc>
      </w:tr>
    </w:tbl>
    <w:p w14:paraId="015FC01B" w14:textId="77777777" w:rsidR="00216FB1" w:rsidRDefault="00216FB1" w:rsidP="00216FB1">
      <w:pPr>
        <w:spacing w:line="360" w:lineRule="auto"/>
        <w:rPr>
          <w:rFonts w:ascii="Arial" w:hAnsi="Arial"/>
          <w:b/>
          <w:sz w:val="20"/>
          <w:szCs w:val="20"/>
        </w:rPr>
      </w:pPr>
    </w:p>
    <w:p w14:paraId="51597325" w14:textId="77777777" w:rsidR="00216FB1" w:rsidRPr="00A74D1A" w:rsidRDefault="00216FB1" w:rsidP="00216FB1">
      <w:pPr>
        <w:spacing w:line="360" w:lineRule="auto"/>
        <w:jc w:val="center"/>
        <w:rPr>
          <w:rFonts w:ascii="Arial" w:hAnsi="Arial"/>
          <w:b/>
          <w:sz w:val="20"/>
          <w:szCs w:val="20"/>
        </w:rPr>
      </w:pPr>
      <w:r>
        <w:rPr>
          <w:rFonts w:ascii="Arial" w:hAnsi="Arial"/>
          <w:b/>
          <w:sz w:val="20"/>
          <w:szCs w:val="20"/>
        </w:rPr>
        <w:br w:type="column"/>
      </w:r>
      <w:r w:rsidRPr="00A74D1A">
        <w:rPr>
          <w:rFonts w:ascii="Arial" w:hAnsi="Arial"/>
          <w:b/>
          <w:sz w:val="20"/>
          <w:szCs w:val="20"/>
        </w:rPr>
        <w:lastRenderedPageBreak/>
        <w:t>TÍTULO SEGUNDO</w:t>
      </w:r>
    </w:p>
    <w:p w14:paraId="6FA33A2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IMPUESTOS</w:t>
      </w:r>
    </w:p>
    <w:p w14:paraId="63FA6B5D" w14:textId="77777777" w:rsidR="00216FB1" w:rsidRPr="00A74D1A" w:rsidRDefault="00216FB1" w:rsidP="00216FB1">
      <w:pPr>
        <w:pStyle w:val="Textoindependiente"/>
        <w:spacing w:line="360" w:lineRule="auto"/>
        <w:jc w:val="both"/>
        <w:rPr>
          <w:rFonts w:ascii="Arial" w:hAnsi="Arial" w:cs="Arial"/>
          <w:b/>
        </w:rPr>
      </w:pPr>
    </w:p>
    <w:p w14:paraId="18F5CB65"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w:t>
      </w:r>
    </w:p>
    <w:p w14:paraId="288897CB"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Impuesto Predial</w:t>
      </w:r>
    </w:p>
    <w:p w14:paraId="1B33FFC5" w14:textId="77777777" w:rsidR="00216FB1" w:rsidRPr="00A74D1A" w:rsidRDefault="00216FB1" w:rsidP="00216FB1">
      <w:pPr>
        <w:pStyle w:val="Textoindependiente"/>
        <w:spacing w:line="360" w:lineRule="auto"/>
        <w:jc w:val="center"/>
        <w:rPr>
          <w:rFonts w:ascii="Arial" w:hAnsi="Arial" w:cs="Arial"/>
          <w:b/>
        </w:rPr>
      </w:pPr>
    </w:p>
    <w:p w14:paraId="34E7E4CF"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13.- </w:t>
      </w:r>
      <w:r w:rsidRPr="00A74D1A">
        <w:rPr>
          <w:rFonts w:ascii="Arial" w:hAnsi="Arial" w:cs="Arial"/>
        </w:rPr>
        <w:t>Para el cálculo del impuesto predial se propone a realizar los siguientes pasos:</w:t>
      </w:r>
    </w:p>
    <w:p w14:paraId="3F41B48A" w14:textId="77777777" w:rsidR="00216FB1" w:rsidRPr="00A74D1A" w:rsidRDefault="00216FB1" w:rsidP="00216FB1">
      <w:pPr>
        <w:pStyle w:val="Textoindependiente"/>
        <w:spacing w:line="360" w:lineRule="auto"/>
        <w:jc w:val="both"/>
        <w:rPr>
          <w:rFonts w:ascii="Arial" w:hAnsi="Arial" w:cs="Arial"/>
        </w:rPr>
      </w:pPr>
    </w:p>
    <w:p w14:paraId="56B7D5B8"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 </w:t>
      </w:r>
      <w:r w:rsidRPr="00A74D1A">
        <w:rPr>
          <w:rFonts w:ascii="Arial" w:hAnsi="Arial" w:cs="Arial"/>
        </w:rPr>
        <w:t>Se determinará el valor por m2 unitario del terreno correspondiente a su ubicación.</w:t>
      </w:r>
    </w:p>
    <w:p w14:paraId="658EC789"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 </w:t>
      </w:r>
      <w:r w:rsidRPr="00A74D1A">
        <w:rPr>
          <w:rFonts w:ascii="Arial" w:hAnsi="Arial" w:cs="Arial"/>
        </w:rPr>
        <w:t>Se clasifica el tipo de construcción de acuerdo a los materiales de las construcciones techadas en popular, económico, mediano, calidad y de lujo, y se vincula a su estado actual en nuevo, bueno, regular o malo.</w:t>
      </w:r>
    </w:p>
    <w:p w14:paraId="3189CEDA"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bCs/>
        </w:rPr>
        <w:t>III.-</w:t>
      </w:r>
      <w:r w:rsidRPr="00A74D1A">
        <w:rPr>
          <w:rFonts w:ascii="Arial" w:hAnsi="Arial" w:cs="Arial"/>
        </w:rPr>
        <w:t>Al sumarse ambos puntos anteriores se obtiene el valor catastral del inmueble o terreno.</w:t>
      </w:r>
    </w:p>
    <w:p w14:paraId="0ED1533F"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IV.- </w:t>
      </w:r>
      <w:r w:rsidRPr="00A74D1A">
        <w:rPr>
          <w:rFonts w:ascii="Arial" w:hAnsi="Arial" w:cs="Arial"/>
        </w:rPr>
        <w:t>Finalmente, la tarifa del impuesto predial (c) se propone el 0.25% del valor catastral actualizado C=(A+B) (0.25) /100</w:t>
      </w:r>
    </w:p>
    <w:p w14:paraId="0F734765" w14:textId="77777777" w:rsidR="00216FB1" w:rsidRPr="00A74D1A" w:rsidRDefault="00216FB1" w:rsidP="00216FB1">
      <w:pPr>
        <w:spacing w:line="360" w:lineRule="auto"/>
        <w:rPr>
          <w:rFonts w:ascii="Arial" w:eastAsia="Times New Roman" w:hAnsi="Arial"/>
          <w:sz w:val="20"/>
          <w:szCs w:val="20"/>
          <w:lang w:eastAsia="es-MX"/>
        </w:rPr>
      </w:pPr>
      <w:r w:rsidRPr="00A74D1A">
        <w:rPr>
          <w:rFonts w:ascii="Arial" w:hAnsi="Arial"/>
          <w:sz w:val="20"/>
          <w:szCs w:val="20"/>
        </w:rPr>
        <w:br w:type="page"/>
      </w:r>
    </w:p>
    <w:p w14:paraId="5486A74F" w14:textId="77777777" w:rsidR="00216FB1" w:rsidRPr="00A74D1A" w:rsidRDefault="00216FB1" w:rsidP="00216FB1">
      <w:pPr>
        <w:pStyle w:val="TableParagraph"/>
        <w:spacing w:line="360" w:lineRule="auto"/>
        <w:jc w:val="center"/>
        <w:rPr>
          <w:rFonts w:ascii="Arial" w:hAnsi="Arial" w:cs="Arial"/>
          <w:b/>
          <w:bCs/>
          <w:sz w:val="20"/>
          <w:szCs w:val="20"/>
        </w:rPr>
      </w:pPr>
      <w:r w:rsidRPr="00A74D1A">
        <w:rPr>
          <w:rFonts w:ascii="Arial" w:hAnsi="Arial" w:cs="Arial"/>
          <w:b/>
          <w:bCs/>
          <w:sz w:val="20"/>
          <w:szCs w:val="20"/>
        </w:rPr>
        <w:lastRenderedPageBreak/>
        <w:t>La tabla de valores catastrales propuesta para el año 202</w:t>
      </w:r>
      <w:r>
        <w:rPr>
          <w:rFonts w:ascii="Arial" w:hAnsi="Arial" w:cs="Arial"/>
          <w:b/>
          <w:bCs/>
          <w:sz w:val="20"/>
          <w:szCs w:val="20"/>
        </w:rPr>
        <w:t>6</w:t>
      </w:r>
    </w:p>
    <w:tbl>
      <w:tblPr>
        <w:tblStyle w:val="TableNorm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934"/>
        <w:gridCol w:w="481"/>
        <w:gridCol w:w="476"/>
        <w:gridCol w:w="869"/>
        <w:gridCol w:w="1354"/>
        <w:gridCol w:w="1512"/>
        <w:gridCol w:w="1290"/>
        <w:gridCol w:w="1195"/>
      </w:tblGrid>
      <w:tr w:rsidR="00216FB1" w:rsidRPr="006D5208" w14:paraId="3DA17E42" w14:textId="77777777" w:rsidTr="00536AA7">
        <w:trPr>
          <w:jc w:val="center"/>
        </w:trPr>
        <w:tc>
          <w:tcPr>
            <w:tcW w:w="1061" w:type="pct"/>
            <w:vAlign w:val="center"/>
          </w:tcPr>
          <w:p w14:paraId="4CCD75B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ZONA A</w:t>
            </w:r>
          </w:p>
        </w:tc>
        <w:tc>
          <w:tcPr>
            <w:tcW w:w="525" w:type="pct"/>
            <w:gridSpan w:val="2"/>
            <w:vMerge w:val="restart"/>
            <w:vAlign w:val="center"/>
          </w:tcPr>
          <w:p w14:paraId="0128C1AD"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TRAMO</w:t>
            </w:r>
          </w:p>
        </w:tc>
        <w:tc>
          <w:tcPr>
            <w:tcW w:w="476" w:type="pct"/>
            <w:vAlign w:val="center"/>
          </w:tcPr>
          <w:p w14:paraId="139AAA12"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ZONA B</w:t>
            </w:r>
          </w:p>
        </w:tc>
        <w:tc>
          <w:tcPr>
            <w:tcW w:w="743" w:type="pct"/>
            <w:vAlign w:val="center"/>
          </w:tcPr>
          <w:p w14:paraId="2F7B2C1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ZONA C</w:t>
            </w:r>
          </w:p>
        </w:tc>
        <w:tc>
          <w:tcPr>
            <w:tcW w:w="2195" w:type="pct"/>
            <w:gridSpan w:val="3"/>
            <w:tcBorders>
              <w:right w:val="single" w:sz="4" w:space="0" w:color="000000"/>
            </w:tcBorders>
            <w:vAlign w:val="center"/>
          </w:tcPr>
          <w:p w14:paraId="235637A5"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RÚSTICOS &gt;5,000.00 M2</w:t>
            </w:r>
          </w:p>
        </w:tc>
      </w:tr>
      <w:tr w:rsidR="00216FB1" w:rsidRPr="006D5208" w14:paraId="2D2B5160" w14:textId="77777777" w:rsidTr="00536AA7">
        <w:trPr>
          <w:jc w:val="center"/>
        </w:trPr>
        <w:tc>
          <w:tcPr>
            <w:tcW w:w="1061" w:type="pct"/>
            <w:tcBorders>
              <w:bottom w:val="single" w:sz="4" w:space="0" w:color="auto"/>
            </w:tcBorders>
            <w:vAlign w:val="center"/>
          </w:tcPr>
          <w:p w14:paraId="77758CD7"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TERRENO VALOR UNITARIO X M2 CENTRO (PLAZA PRINCIPAL, PRIMER CUADRO Y ZONACOMERCIAL</w:t>
            </w:r>
          </w:p>
        </w:tc>
        <w:tc>
          <w:tcPr>
            <w:tcW w:w="525" w:type="pct"/>
            <w:gridSpan w:val="2"/>
            <w:vMerge/>
            <w:tcBorders>
              <w:top w:val="nil"/>
              <w:bottom w:val="single" w:sz="4" w:space="0" w:color="auto"/>
            </w:tcBorders>
            <w:vAlign w:val="center"/>
          </w:tcPr>
          <w:p w14:paraId="73A91AF9" w14:textId="77777777" w:rsidR="00216FB1" w:rsidRPr="006D5208" w:rsidRDefault="00216FB1" w:rsidP="00536AA7">
            <w:pPr>
              <w:spacing w:line="360" w:lineRule="auto"/>
              <w:jc w:val="center"/>
              <w:rPr>
                <w:rFonts w:ascii="Arial" w:hAnsi="Arial" w:cs="Arial"/>
                <w:b/>
                <w:bCs/>
                <w:sz w:val="16"/>
                <w:szCs w:val="16"/>
              </w:rPr>
            </w:pPr>
          </w:p>
        </w:tc>
        <w:tc>
          <w:tcPr>
            <w:tcW w:w="476" w:type="pct"/>
            <w:tcBorders>
              <w:bottom w:val="single" w:sz="4" w:space="0" w:color="auto"/>
            </w:tcBorders>
            <w:vAlign w:val="center"/>
          </w:tcPr>
          <w:p w14:paraId="397CC0DD"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ZONA URBANA FUERA DE ZONA A</w:t>
            </w:r>
          </w:p>
        </w:tc>
        <w:tc>
          <w:tcPr>
            <w:tcW w:w="743" w:type="pct"/>
            <w:tcBorders>
              <w:bottom w:val="single" w:sz="4" w:space="0" w:color="auto"/>
            </w:tcBorders>
            <w:vAlign w:val="center"/>
          </w:tcPr>
          <w:p w14:paraId="01FFA24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ZONA DE TRANSICION ANEXA A ZONA B</w:t>
            </w:r>
          </w:p>
        </w:tc>
        <w:tc>
          <w:tcPr>
            <w:tcW w:w="830" w:type="pct"/>
            <w:tcBorders>
              <w:bottom w:val="single" w:sz="4" w:space="0" w:color="auto"/>
            </w:tcBorders>
            <w:vAlign w:val="center"/>
          </w:tcPr>
          <w:p w14:paraId="47001B0F"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RÚSTICOS (ACCESO POR CARRETER A ASFALTADA S/HA</w:t>
            </w:r>
          </w:p>
        </w:tc>
        <w:tc>
          <w:tcPr>
            <w:tcW w:w="708" w:type="pct"/>
            <w:tcBorders>
              <w:bottom w:val="single" w:sz="4" w:space="0" w:color="auto"/>
            </w:tcBorders>
            <w:vAlign w:val="center"/>
          </w:tcPr>
          <w:p w14:paraId="6A1AF5ED"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RÚSTICOS (ACCESO POR CAMINO BLANCO S/HA)</w:t>
            </w:r>
          </w:p>
        </w:tc>
        <w:tc>
          <w:tcPr>
            <w:tcW w:w="657" w:type="pct"/>
            <w:tcBorders>
              <w:bottom w:val="single" w:sz="4" w:space="0" w:color="auto"/>
              <w:right w:val="single" w:sz="4" w:space="0" w:color="000000"/>
            </w:tcBorders>
            <w:vAlign w:val="center"/>
          </w:tcPr>
          <w:p w14:paraId="27597006"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RÚSTICOS (ACCESO POR BRECHA S/HA)</w:t>
            </w:r>
          </w:p>
        </w:tc>
      </w:tr>
      <w:tr w:rsidR="00216FB1" w:rsidRPr="006D5208" w14:paraId="23CAECAA" w14:textId="77777777" w:rsidTr="00536AA7">
        <w:trPr>
          <w:jc w:val="center"/>
        </w:trPr>
        <w:tc>
          <w:tcPr>
            <w:tcW w:w="1061" w:type="pct"/>
            <w:tcBorders>
              <w:top w:val="single" w:sz="4" w:space="0" w:color="auto"/>
              <w:left w:val="single" w:sz="4" w:space="0" w:color="auto"/>
              <w:bottom w:val="single" w:sz="4" w:space="0" w:color="auto"/>
              <w:right w:val="single" w:sz="4" w:space="0" w:color="auto"/>
            </w:tcBorders>
            <w:vAlign w:val="center"/>
          </w:tcPr>
          <w:p w14:paraId="71DD9661" w14:textId="77777777" w:rsidR="00216FB1" w:rsidRPr="006D5208" w:rsidRDefault="00216FB1" w:rsidP="00536AA7">
            <w:pPr>
              <w:pStyle w:val="TableParagraph"/>
              <w:spacing w:line="360" w:lineRule="auto"/>
              <w:jc w:val="right"/>
              <w:rPr>
                <w:rFonts w:ascii="Arial" w:hAnsi="Arial" w:cs="Arial"/>
                <w:b/>
                <w:bCs/>
                <w:sz w:val="16"/>
                <w:szCs w:val="16"/>
              </w:rPr>
            </w:pPr>
            <w:r w:rsidRPr="006D5208">
              <w:rPr>
                <w:rFonts w:ascii="Arial" w:hAnsi="Arial" w:cs="Arial"/>
                <w:b/>
                <w:bCs/>
                <w:sz w:val="16"/>
                <w:szCs w:val="16"/>
              </w:rPr>
              <w:t>$560.00</w:t>
            </w:r>
          </w:p>
        </w:tc>
        <w:tc>
          <w:tcPr>
            <w:tcW w:w="525" w:type="pct"/>
            <w:gridSpan w:val="2"/>
            <w:tcBorders>
              <w:top w:val="single" w:sz="4" w:space="0" w:color="auto"/>
              <w:left w:val="single" w:sz="4" w:space="0" w:color="auto"/>
              <w:bottom w:val="single" w:sz="4" w:space="0" w:color="auto"/>
              <w:right w:val="single" w:sz="4" w:space="0" w:color="auto"/>
            </w:tcBorders>
            <w:vAlign w:val="center"/>
          </w:tcPr>
          <w:p w14:paraId="5CDF0484"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$780 M2 ZONA FEDERAL MARÍTIMA</w:t>
            </w:r>
          </w:p>
        </w:tc>
        <w:tc>
          <w:tcPr>
            <w:tcW w:w="476" w:type="pct"/>
            <w:tcBorders>
              <w:top w:val="single" w:sz="4" w:space="0" w:color="auto"/>
              <w:left w:val="single" w:sz="4" w:space="0" w:color="auto"/>
              <w:bottom w:val="single" w:sz="4" w:space="0" w:color="auto"/>
              <w:right w:val="single" w:sz="4" w:space="0" w:color="auto"/>
            </w:tcBorders>
            <w:vAlign w:val="center"/>
          </w:tcPr>
          <w:p w14:paraId="72BD30C3"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$390.00</w:t>
            </w:r>
          </w:p>
        </w:tc>
        <w:tc>
          <w:tcPr>
            <w:tcW w:w="743" w:type="pct"/>
            <w:tcBorders>
              <w:top w:val="single" w:sz="4" w:space="0" w:color="auto"/>
              <w:left w:val="single" w:sz="4" w:space="0" w:color="auto"/>
              <w:bottom w:val="single" w:sz="4" w:space="0" w:color="auto"/>
              <w:right w:val="single" w:sz="4" w:space="0" w:color="auto"/>
            </w:tcBorders>
            <w:vAlign w:val="center"/>
          </w:tcPr>
          <w:p w14:paraId="5F04AFDC" w14:textId="77777777" w:rsidR="00216FB1" w:rsidRPr="006D5208" w:rsidRDefault="00216FB1" w:rsidP="00536AA7">
            <w:pPr>
              <w:pStyle w:val="TableParagraph"/>
              <w:spacing w:line="360" w:lineRule="auto"/>
              <w:ind w:right="79"/>
              <w:jc w:val="right"/>
              <w:rPr>
                <w:rFonts w:ascii="Arial" w:hAnsi="Arial" w:cs="Arial"/>
                <w:b/>
                <w:bCs/>
                <w:sz w:val="16"/>
                <w:szCs w:val="16"/>
              </w:rPr>
            </w:pPr>
            <w:r w:rsidRPr="006D5208">
              <w:rPr>
                <w:rFonts w:ascii="Arial" w:hAnsi="Arial" w:cs="Arial"/>
                <w:b/>
                <w:bCs/>
                <w:sz w:val="16"/>
                <w:szCs w:val="16"/>
              </w:rPr>
              <w:t>$89.50</w:t>
            </w:r>
          </w:p>
        </w:tc>
        <w:tc>
          <w:tcPr>
            <w:tcW w:w="830" w:type="pct"/>
            <w:tcBorders>
              <w:top w:val="single" w:sz="4" w:space="0" w:color="auto"/>
              <w:left w:val="single" w:sz="4" w:space="0" w:color="auto"/>
              <w:bottom w:val="single" w:sz="4" w:space="0" w:color="auto"/>
              <w:right w:val="single" w:sz="4" w:space="0" w:color="auto"/>
            </w:tcBorders>
            <w:vAlign w:val="center"/>
          </w:tcPr>
          <w:p w14:paraId="51DB710C" w14:textId="77777777" w:rsidR="00216FB1" w:rsidRPr="006D5208" w:rsidRDefault="00216FB1" w:rsidP="00536AA7">
            <w:pPr>
              <w:pStyle w:val="TableParagraph"/>
              <w:spacing w:line="360" w:lineRule="auto"/>
              <w:ind w:right="151"/>
              <w:jc w:val="right"/>
              <w:rPr>
                <w:rFonts w:ascii="Arial" w:hAnsi="Arial" w:cs="Arial"/>
                <w:b/>
                <w:bCs/>
                <w:sz w:val="16"/>
                <w:szCs w:val="16"/>
              </w:rPr>
            </w:pPr>
            <w:r w:rsidRPr="006D5208">
              <w:rPr>
                <w:rFonts w:ascii="Arial" w:hAnsi="Arial" w:cs="Arial"/>
                <w:b/>
                <w:bCs/>
                <w:sz w:val="16"/>
                <w:szCs w:val="16"/>
              </w:rPr>
              <w:t>$22,500.00</w:t>
            </w:r>
          </w:p>
        </w:tc>
        <w:tc>
          <w:tcPr>
            <w:tcW w:w="708" w:type="pct"/>
            <w:tcBorders>
              <w:top w:val="single" w:sz="4" w:space="0" w:color="auto"/>
              <w:left w:val="single" w:sz="4" w:space="0" w:color="auto"/>
              <w:bottom w:val="single" w:sz="4" w:space="0" w:color="auto"/>
              <w:right w:val="single" w:sz="4" w:space="0" w:color="auto"/>
            </w:tcBorders>
            <w:vAlign w:val="center"/>
          </w:tcPr>
          <w:p w14:paraId="6A8CC94D" w14:textId="77777777" w:rsidR="00216FB1" w:rsidRPr="006D5208" w:rsidRDefault="00216FB1" w:rsidP="00536AA7">
            <w:pPr>
              <w:pStyle w:val="TableParagraph"/>
              <w:spacing w:line="360" w:lineRule="auto"/>
              <w:ind w:right="181"/>
              <w:jc w:val="right"/>
              <w:rPr>
                <w:rFonts w:ascii="Arial" w:hAnsi="Arial" w:cs="Arial"/>
                <w:b/>
                <w:bCs/>
                <w:sz w:val="16"/>
                <w:szCs w:val="16"/>
              </w:rPr>
            </w:pPr>
            <w:r w:rsidRPr="006D5208">
              <w:rPr>
                <w:rFonts w:ascii="Arial" w:hAnsi="Arial" w:cs="Arial"/>
                <w:b/>
                <w:bCs/>
                <w:sz w:val="16"/>
                <w:szCs w:val="16"/>
              </w:rPr>
              <w:t>$11,500.00</w:t>
            </w:r>
          </w:p>
        </w:tc>
        <w:tc>
          <w:tcPr>
            <w:tcW w:w="657" w:type="pct"/>
            <w:tcBorders>
              <w:top w:val="single" w:sz="4" w:space="0" w:color="auto"/>
              <w:left w:val="single" w:sz="4" w:space="0" w:color="auto"/>
              <w:bottom w:val="single" w:sz="4" w:space="0" w:color="auto"/>
              <w:right w:val="single" w:sz="4" w:space="0" w:color="auto"/>
            </w:tcBorders>
            <w:vAlign w:val="center"/>
          </w:tcPr>
          <w:p w14:paraId="3613770D" w14:textId="77777777" w:rsidR="00216FB1" w:rsidRPr="006D5208" w:rsidRDefault="00216FB1" w:rsidP="00536AA7">
            <w:pPr>
              <w:pStyle w:val="TableParagraph"/>
              <w:spacing w:line="360" w:lineRule="auto"/>
              <w:ind w:right="116"/>
              <w:jc w:val="right"/>
              <w:rPr>
                <w:rFonts w:ascii="Arial" w:hAnsi="Arial" w:cs="Arial"/>
                <w:b/>
                <w:bCs/>
                <w:sz w:val="16"/>
                <w:szCs w:val="16"/>
              </w:rPr>
            </w:pPr>
            <w:r w:rsidRPr="006D5208">
              <w:rPr>
                <w:rFonts w:ascii="Arial" w:hAnsi="Arial" w:cs="Arial"/>
                <w:b/>
                <w:bCs/>
                <w:sz w:val="16"/>
                <w:szCs w:val="16"/>
              </w:rPr>
              <w:t>$5,700.00</w:t>
            </w:r>
          </w:p>
        </w:tc>
      </w:tr>
      <w:tr w:rsidR="00216FB1" w:rsidRPr="006D5208" w14:paraId="02B868A0" w14:textId="77777777" w:rsidTr="00536AA7">
        <w:trPr>
          <w:jc w:val="center"/>
        </w:trPr>
        <w:tc>
          <w:tcPr>
            <w:tcW w:w="2062" w:type="pct"/>
            <w:gridSpan w:val="4"/>
            <w:vMerge w:val="restart"/>
            <w:tcBorders>
              <w:top w:val="single" w:sz="4" w:space="0" w:color="auto"/>
              <w:left w:val="single" w:sz="4" w:space="0" w:color="auto"/>
              <w:bottom w:val="single" w:sz="4" w:space="0" w:color="auto"/>
              <w:right w:val="single" w:sz="4" w:space="0" w:color="auto"/>
            </w:tcBorders>
            <w:vAlign w:val="center"/>
          </w:tcPr>
          <w:p w14:paraId="3AE5FF6A"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TIPO DE CONSTRUCCIÓN</w:t>
            </w:r>
          </w:p>
        </w:tc>
        <w:tc>
          <w:tcPr>
            <w:tcW w:w="2938" w:type="pct"/>
            <w:gridSpan w:val="4"/>
            <w:tcBorders>
              <w:top w:val="single" w:sz="4" w:space="0" w:color="auto"/>
              <w:left w:val="single" w:sz="4" w:space="0" w:color="auto"/>
              <w:bottom w:val="single" w:sz="4" w:space="0" w:color="auto"/>
              <w:right w:val="single" w:sz="4" w:space="0" w:color="auto"/>
            </w:tcBorders>
            <w:vAlign w:val="center"/>
          </w:tcPr>
          <w:p w14:paraId="24844E31"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CALIDAD</w:t>
            </w:r>
          </w:p>
        </w:tc>
      </w:tr>
      <w:tr w:rsidR="00216FB1" w:rsidRPr="006D5208" w14:paraId="6F36F590" w14:textId="77777777" w:rsidTr="00536AA7">
        <w:trPr>
          <w:jc w:val="center"/>
        </w:trPr>
        <w:tc>
          <w:tcPr>
            <w:tcW w:w="2062" w:type="pct"/>
            <w:gridSpan w:val="4"/>
            <w:vMerge/>
            <w:tcBorders>
              <w:top w:val="single" w:sz="4" w:space="0" w:color="auto"/>
              <w:left w:val="single" w:sz="4" w:space="0" w:color="auto"/>
              <w:bottom w:val="single" w:sz="4" w:space="0" w:color="auto"/>
              <w:right w:val="single" w:sz="4" w:space="0" w:color="auto"/>
            </w:tcBorders>
            <w:vAlign w:val="center"/>
          </w:tcPr>
          <w:p w14:paraId="779265CA" w14:textId="77777777" w:rsidR="00216FB1" w:rsidRPr="006D5208" w:rsidRDefault="00216FB1" w:rsidP="00536AA7">
            <w:pPr>
              <w:spacing w:line="360" w:lineRule="auto"/>
              <w:jc w:val="center"/>
              <w:rPr>
                <w:rFonts w:ascii="Arial" w:hAnsi="Arial" w:cs="Arial"/>
                <w:b/>
                <w:bCs/>
                <w:sz w:val="16"/>
                <w:szCs w:val="16"/>
              </w:rPr>
            </w:pPr>
          </w:p>
        </w:tc>
        <w:tc>
          <w:tcPr>
            <w:tcW w:w="743" w:type="pct"/>
            <w:tcBorders>
              <w:top w:val="single" w:sz="4" w:space="0" w:color="auto"/>
              <w:left w:val="single" w:sz="4" w:space="0" w:color="auto"/>
              <w:bottom w:val="single" w:sz="4" w:space="0" w:color="auto"/>
              <w:right w:val="single" w:sz="4" w:space="0" w:color="auto"/>
            </w:tcBorders>
            <w:vAlign w:val="center"/>
          </w:tcPr>
          <w:p w14:paraId="4657E1E8"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NUEVO</w:t>
            </w:r>
          </w:p>
        </w:tc>
        <w:tc>
          <w:tcPr>
            <w:tcW w:w="830" w:type="pct"/>
            <w:tcBorders>
              <w:top w:val="single" w:sz="4" w:space="0" w:color="auto"/>
              <w:left w:val="single" w:sz="4" w:space="0" w:color="auto"/>
              <w:bottom w:val="single" w:sz="4" w:space="0" w:color="auto"/>
              <w:right w:val="single" w:sz="4" w:space="0" w:color="auto"/>
            </w:tcBorders>
            <w:vAlign w:val="center"/>
          </w:tcPr>
          <w:p w14:paraId="348264DD"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BUENO</w:t>
            </w:r>
          </w:p>
        </w:tc>
        <w:tc>
          <w:tcPr>
            <w:tcW w:w="708" w:type="pct"/>
            <w:tcBorders>
              <w:top w:val="single" w:sz="4" w:space="0" w:color="auto"/>
              <w:left w:val="single" w:sz="4" w:space="0" w:color="auto"/>
              <w:bottom w:val="single" w:sz="4" w:space="0" w:color="auto"/>
              <w:right w:val="single" w:sz="4" w:space="0" w:color="auto"/>
            </w:tcBorders>
            <w:vAlign w:val="center"/>
          </w:tcPr>
          <w:p w14:paraId="0964352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REGULAR</w:t>
            </w:r>
          </w:p>
        </w:tc>
        <w:tc>
          <w:tcPr>
            <w:tcW w:w="657" w:type="pct"/>
            <w:tcBorders>
              <w:left w:val="single" w:sz="4" w:space="0" w:color="auto"/>
            </w:tcBorders>
            <w:vAlign w:val="center"/>
          </w:tcPr>
          <w:p w14:paraId="6456C0FF"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MALO</w:t>
            </w:r>
          </w:p>
        </w:tc>
      </w:tr>
      <w:tr w:rsidR="00216FB1" w:rsidRPr="006D5208" w14:paraId="16804D00" w14:textId="77777777" w:rsidTr="00536AA7">
        <w:trPr>
          <w:jc w:val="center"/>
        </w:trPr>
        <w:tc>
          <w:tcPr>
            <w:tcW w:w="1325" w:type="pct"/>
            <w:gridSpan w:val="2"/>
            <w:vMerge w:val="restart"/>
            <w:tcBorders>
              <w:top w:val="single" w:sz="4" w:space="0" w:color="auto"/>
              <w:left w:val="single" w:sz="4" w:space="0" w:color="000000"/>
            </w:tcBorders>
            <w:vAlign w:val="center"/>
          </w:tcPr>
          <w:p w14:paraId="2A7789FA" w14:textId="77777777" w:rsidR="00216FB1" w:rsidRPr="006D5208" w:rsidRDefault="00216FB1" w:rsidP="00536AA7">
            <w:pPr>
              <w:pStyle w:val="TableParagraph"/>
              <w:spacing w:line="360" w:lineRule="auto"/>
              <w:rPr>
                <w:rFonts w:ascii="Arial" w:hAnsi="Arial" w:cs="Arial"/>
                <w:b/>
                <w:bCs/>
                <w:sz w:val="16"/>
                <w:szCs w:val="16"/>
              </w:rPr>
            </w:pPr>
            <w:r w:rsidRPr="006D5208">
              <w:rPr>
                <w:rFonts w:ascii="Arial" w:hAnsi="Arial" w:cs="Arial"/>
                <w:b/>
                <w:bCs/>
                <w:sz w:val="16"/>
                <w:szCs w:val="16"/>
              </w:rPr>
              <w:t>CONSTRUCCIONES</w:t>
            </w:r>
          </w:p>
        </w:tc>
        <w:tc>
          <w:tcPr>
            <w:tcW w:w="738" w:type="pct"/>
            <w:gridSpan w:val="2"/>
            <w:tcBorders>
              <w:top w:val="single" w:sz="4" w:space="0" w:color="auto"/>
              <w:right w:val="single" w:sz="4" w:space="0" w:color="auto"/>
            </w:tcBorders>
            <w:vAlign w:val="center"/>
          </w:tcPr>
          <w:p w14:paraId="46F50E9E"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POPULAR</w:t>
            </w:r>
          </w:p>
        </w:tc>
        <w:tc>
          <w:tcPr>
            <w:tcW w:w="743" w:type="pct"/>
            <w:tcBorders>
              <w:top w:val="single" w:sz="4" w:space="0" w:color="auto"/>
              <w:left w:val="single" w:sz="4" w:space="0" w:color="auto"/>
            </w:tcBorders>
            <w:vAlign w:val="center"/>
          </w:tcPr>
          <w:p w14:paraId="423E9239"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$2,570.00</w:t>
            </w:r>
          </w:p>
        </w:tc>
        <w:tc>
          <w:tcPr>
            <w:tcW w:w="830" w:type="pct"/>
            <w:tcBorders>
              <w:top w:val="single" w:sz="4" w:space="0" w:color="auto"/>
            </w:tcBorders>
            <w:vAlign w:val="center"/>
          </w:tcPr>
          <w:p w14:paraId="757C71D7"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$2,295.00</w:t>
            </w:r>
          </w:p>
        </w:tc>
        <w:tc>
          <w:tcPr>
            <w:tcW w:w="708" w:type="pct"/>
            <w:tcBorders>
              <w:top w:val="single" w:sz="4" w:space="0" w:color="auto"/>
            </w:tcBorders>
            <w:vAlign w:val="center"/>
          </w:tcPr>
          <w:p w14:paraId="42283CD7"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$1,640.00</w:t>
            </w:r>
          </w:p>
        </w:tc>
        <w:tc>
          <w:tcPr>
            <w:tcW w:w="657" w:type="pct"/>
            <w:vAlign w:val="center"/>
          </w:tcPr>
          <w:p w14:paraId="1CB2E823"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   765.00</w:t>
            </w:r>
          </w:p>
        </w:tc>
      </w:tr>
      <w:tr w:rsidR="00216FB1" w:rsidRPr="006D5208" w14:paraId="2AD571E8" w14:textId="77777777" w:rsidTr="00536AA7">
        <w:trPr>
          <w:jc w:val="center"/>
        </w:trPr>
        <w:tc>
          <w:tcPr>
            <w:tcW w:w="1325" w:type="pct"/>
            <w:gridSpan w:val="2"/>
            <w:vMerge/>
            <w:tcBorders>
              <w:top w:val="nil"/>
              <w:left w:val="single" w:sz="4" w:space="0" w:color="000000"/>
            </w:tcBorders>
            <w:vAlign w:val="center"/>
          </w:tcPr>
          <w:p w14:paraId="5316BB03"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right w:val="single" w:sz="4" w:space="0" w:color="auto"/>
            </w:tcBorders>
            <w:vAlign w:val="center"/>
          </w:tcPr>
          <w:p w14:paraId="2A113CE8"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ECONÓMICO</w:t>
            </w:r>
          </w:p>
        </w:tc>
        <w:tc>
          <w:tcPr>
            <w:tcW w:w="743" w:type="pct"/>
            <w:tcBorders>
              <w:left w:val="single" w:sz="4" w:space="0" w:color="auto"/>
            </w:tcBorders>
            <w:vAlign w:val="center"/>
          </w:tcPr>
          <w:p w14:paraId="725A4973"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$3,935.00</w:t>
            </w:r>
          </w:p>
        </w:tc>
        <w:tc>
          <w:tcPr>
            <w:tcW w:w="830" w:type="pct"/>
            <w:vAlign w:val="center"/>
          </w:tcPr>
          <w:p w14:paraId="0CC0B153"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$3,605.00</w:t>
            </w:r>
          </w:p>
        </w:tc>
        <w:tc>
          <w:tcPr>
            <w:tcW w:w="708" w:type="pct"/>
            <w:vAlign w:val="center"/>
          </w:tcPr>
          <w:p w14:paraId="575F6A09"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$2,622.00</w:t>
            </w:r>
          </w:p>
        </w:tc>
        <w:tc>
          <w:tcPr>
            <w:tcW w:w="657" w:type="pct"/>
            <w:vAlign w:val="center"/>
          </w:tcPr>
          <w:p w14:paraId="0273AD8B"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$1,203.00</w:t>
            </w:r>
          </w:p>
        </w:tc>
      </w:tr>
      <w:tr w:rsidR="00216FB1" w:rsidRPr="006D5208" w14:paraId="2A59BD9A" w14:textId="77777777" w:rsidTr="00536AA7">
        <w:trPr>
          <w:jc w:val="center"/>
        </w:trPr>
        <w:tc>
          <w:tcPr>
            <w:tcW w:w="1325" w:type="pct"/>
            <w:gridSpan w:val="2"/>
            <w:vMerge/>
            <w:tcBorders>
              <w:top w:val="nil"/>
              <w:left w:val="single" w:sz="4" w:space="0" w:color="000000"/>
            </w:tcBorders>
            <w:vAlign w:val="center"/>
          </w:tcPr>
          <w:p w14:paraId="597FA4E7"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vAlign w:val="center"/>
          </w:tcPr>
          <w:p w14:paraId="10E617AC"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MEDIANO</w:t>
            </w:r>
          </w:p>
        </w:tc>
        <w:tc>
          <w:tcPr>
            <w:tcW w:w="743" w:type="pct"/>
            <w:vAlign w:val="center"/>
          </w:tcPr>
          <w:p w14:paraId="6626EE95"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$5,245.00</w:t>
            </w:r>
          </w:p>
        </w:tc>
        <w:tc>
          <w:tcPr>
            <w:tcW w:w="830" w:type="pct"/>
            <w:vAlign w:val="center"/>
          </w:tcPr>
          <w:p w14:paraId="7E9BC6CE"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$4,588.00</w:t>
            </w:r>
          </w:p>
        </w:tc>
        <w:tc>
          <w:tcPr>
            <w:tcW w:w="708" w:type="pct"/>
            <w:vAlign w:val="center"/>
          </w:tcPr>
          <w:p w14:paraId="3926D6A1"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$3,278.00</w:t>
            </w:r>
          </w:p>
        </w:tc>
        <w:tc>
          <w:tcPr>
            <w:tcW w:w="657" w:type="pct"/>
            <w:vAlign w:val="center"/>
          </w:tcPr>
          <w:p w14:paraId="2204B9D4"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$1,530.00</w:t>
            </w:r>
          </w:p>
        </w:tc>
      </w:tr>
      <w:tr w:rsidR="00216FB1" w:rsidRPr="006D5208" w14:paraId="76FF8535" w14:textId="77777777" w:rsidTr="00536AA7">
        <w:trPr>
          <w:jc w:val="center"/>
        </w:trPr>
        <w:tc>
          <w:tcPr>
            <w:tcW w:w="1325" w:type="pct"/>
            <w:gridSpan w:val="2"/>
            <w:vMerge/>
            <w:tcBorders>
              <w:top w:val="nil"/>
              <w:left w:val="single" w:sz="4" w:space="0" w:color="000000"/>
            </w:tcBorders>
            <w:vAlign w:val="center"/>
          </w:tcPr>
          <w:p w14:paraId="4FCB90A4"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vAlign w:val="center"/>
          </w:tcPr>
          <w:p w14:paraId="4F78B94C"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CALIDAD</w:t>
            </w:r>
          </w:p>
        </w:tc>
        <w:tc>
          <w:tcPr>
            <w:tcW w:w="743" w:type="pct"/>
            <w:vAlign w:val="center"/>
          </w:tcPr>
          <w:p w14:paraId="65696AA7"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$6,555.00</w:t>
            </w:r>
          </w:p>
        </w:tc>
        <w:tc>
          <w:tcPr>
            <w:tcW w:w="830" w:type="pct"/>
            <w:vAlign w:val="center"/>
          </w:tcPr>
          <w:p w14:paraId="182D84E7"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$6,088.00</w:t>
            </w:r>
          </w:p>
        </w:tc>
        <w:tc>
          <w:tcPr>
            <w:tcW w:w="708" w:type="pct"/>
            <w:vAlign w:val="center"/>
          </w:tcPr>
          <w:p w14:paraId="25504B8A"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$4,150.00</w:t>
            </w:r>
          </w:p>
        </w:tc>
        <w:tc>
          <w:tcPr>
            <w:tcW w:w="657" w:type="pct"/>
            <w:vAlign w:val="center"/>
          </w:tcPr>
          <w:p w14:paraId="146EBAC3"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$1,967.00</w:t>
            </w:r>
          </w:p>
        </w:tc>
      </w:tr>
      <w:tr w:rsidR="00216FB1" w:rsidRPr="006D5208" w14:paraId="20CF33CA" w14:textId="77777777" w:rsidTr="00536AA7">
        <w:trPr>
          <w:jc w:val="center"/>
        </w:trPr>
        <w:tc>
          <w:tcPr>
            <w:tcW w:w="1325" w:type="pct"/>
            <w:gridSpan w:val="2"/>
            <w:vMerge/>
            <w:tcBorders>
              <w:top w:val="nil"/>
              <w:left w:val="single" w:sz="4" w:space="0" w:color="000000"/>
              <w:bottom w:val="single" w:sz="4" w:space="0" w:color="auto"/>
            </w:tcBorders>
            <w:vAlign w:val="center"/>
          </w:tcPr>
          <w:p w14:paraId="43A62F33"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bottom w:val="single" w:sz="4" w:space="0" w:color="auto"/>
            </w:tcBorders>
            <w:vAlign w:val="center"/>
          </w:tcPr>
          <w:p w14:paraId="596D959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DE LUJO</w:t>
            </w:r>
          </w:p>
        </w:tc>
        <w:tc>
          <w:tcPr>
            <w:tcW w:w="743" w:type="pct"/>
            <w:vAlign w:val="center"/>
          </w:tcPr>
          <w:p w14:paraId="5C0F8D94"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$8,195.00</w:t>
            </w:r>
          </w:p>
        </w:tc>
        <w:tc>
          <w:tcPr>
            <w:tcW w:w="830" w:type="pct"/>
            <w:vAlign w:val="center"/>
          </w:tcPr>
          <w:p w14:paraId="5BB73F8E"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$ 7,26300</w:t>
            </w:r>
          </w:p>
        </w:tc>
        <w:tc>
          <w:tcPr>
            <w:tcW w:w="708" w:type="pct"/>
            <w:vAlign w:val="center"/>
          </w:tcPr>
          <w:p w14:paraId="200E0DCB"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$5,355.00</w:t>
            </w:r>
          </w:p>
        </w:tc>
        <w:tc>
          <w:tcPr>
            <w:tcW w:w="657" w:type="pct"/>
            <w:vAlign w:val="center"/>
          </w:tcPr>
          <w:p w14:paraId="5633EB1A"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$2,460.00</w:t>
            </w:r>
          </w:p>
        </w:tc>
      </w:tr>
      <w:tr w:rsidR="00216FB1" w:rsidRPr="006D5208" w14:paraId="715BED31" w14:textId="77777777" w:rsidTr="00536AA7">
        <w:trPr>
          <w:jc w:val="center"/>
        </w:trPr>
        <w:tc>
          <w:tcPr>
            <w:tcW w:w="1325" w:type="pct"/>
            <w:gridSpan w:val="2"/>
            <w:vMerge w:val="restart"/>
            <w:tcBorders>
              <w:top w:val="single" w:sz="4" w:space="0" w:color="auto"/>
              <w:left w:val="single" w:sz="4" w:space="0" w:color="auto"/>
              <w:bottom w:val="single" w:sz="4" w:space="0" w:color="auto"/>
              <w:right w:val="single" w:sz="4" w:space="0" w:color="auto"/>
            </w:tcBorders>
            <w:vAlign w:val="center"/>
          </w:tcPr>
          <w:p w14:paraId="4802A313" w14:textId="77777777" w:rsidR="00216FB1" w:rsidRPr="006D5208" w:rsidRDefault="00216FB1" w:rsidP="00536AA7">
            <w:pPr>
              <w:pStyle w:val="TableParagraph"/>
              <w:spacing w:line="360" w:lineRule="auto"/>
              <w:rPr>
                <w:rFonts w:ascii="Arial" w:hAnsi="Arial" w:cs="Arial"/>
                <w:b/>
                <w:bCs/>
                <w:sz w:val="16"/>
                <w:szCs w:val="16"/>
              </w:rPr>
            </w:pPr>
            <w:r w:rsidRPr="006D5208">
              <w:rPr>
                <w:rFonts w:ascii="Arial" w:hAnsi="Arial" w:cs="Arial"/>
                <w:b/>
                <w:bCs/>
                <w:sz w:val="16"/>
                <w:szCs w:val="16"/>
              </w:rPr>
              <w:t>INDUSTRIAL</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836EFD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ECONÓMICO</w:t>
            </w:r>
          </w:p>
        </w:tc>
        <w:tc>
          <w:tcPr>
            <w:tcW w:w="743" w:type="pct"/>
            <w:tcBorders>
              <w:left w:val="single" w:sz="4" w:space="0" w:color="auto"/>
            </w:tcBorders>
            <w:vAlign w:val="center"/>
          </w:tcPr>
          <w:p w14:paraId="5E9AC538"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$1,530.00</w:t>
            </w:r>
          </w:p>
        </w:tc>
        <w:tc>
          <w:tcPr>
            <w:tcW w:w="830" w:type="pct"/>
            <w:vAlign w:val="center"/>
          </w:tcPr>
          <w:p w14:paraId="728CDA32"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$1,367.00</w:t>
            </w:r>
          </w:p>
        </w:tc>
        <w:tc>
          <w:tcPr>
            <w:tcW w:w="708" w:type="pct"/>
            <w:vAlign w:val="center"/>
          </w:tcPr>
          <w:p w14:paraId="209B9CBD"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   985.00</w:t>
            </w:r>
          </w:p>
        </w:tc>
        <w:tc>
          <w:tcPr>
            <w:tcW w:w="657" w:type="pct"/>
            <w:vAlign w:val="center"/>
          </w:tcPr>
          <w:p w14:paraId="0CD8B9C8"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   435.00</w:t>
            </w:r>
          </w:p>
        </w:tc>
      </w:tr>
      <w:tr w:rsidR="00216FB1" w:rsidRPr="006D5208" w14:paraId="07D5FE18" w14:textId="77777777" w:rsidTr="00536AA7">
        <w:trPr>
          <w:jc w:val="center"/>
        </w:trPr>
        <w:tc>
          <w:tcPr>
            <w:tcW w:w="1325" w:type="pct"/>
            <w:gridSpan w:val="2"/>
            <w:vMerge/>
            <w:tcBorders>
              <w:top w:val="single" w:sz="4" w:space="0" w:color="auto"/>
              <w:left w:val="single" w:sz="4" w:space="0" w:color="auto"/>
              <w:bottom w:val="single" w:sz="4" w:space="0" w:color="auto"/>
              <w:right w:val="single" w:sz="4" w:space="0" w:color="auto"/>
            </w:tcBorders>
            <w:vAlign w:val="center"/>
          </w:tcPr>
          <w:p w14:paraId="6EA77233"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8D5030B"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MEDIANO</w:t>
            </w:r>
          </w:p>
        </w:tc>
        <w:tc>
          <w:tcPr>
            <w:tcW w:w="743" w:type="pct"/>
            <w:tcBorders>
              <w:left w:val="single" w:sz="4" w:space="0" w:color="auto"/>
            </w:tcBorders>
            <w:vAlign w:val="center"/>
          </w:tcPr>
          <w:p w14:paraId="0EE281DC"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$2,405.00</w:t>
            </w:r>
          </w:p>
        </w:tc>
        <w:tc>
          <w:tcPr>
            <w:tcW w:w="830" w:type="pct"/>
            <w:vAlign w:val="center"/>
          </w:tcPr>
          <w:p w14:paraId="229C85A1"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$2,186.00</w:t>
            </w:r>
          </w:p>
        </w:tc>
        <w:tc>
          <w:tcPr>
            <w:tcW w:w="708" w:type="pct"/>
            <w:vAlign w:val="center"/>
          </w:tcPr>
          <w:p w14:paraId="69BF2782"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$1,530.00</w:t>
            </w:r>
          </w:p>
        </w:tc>
        <w:tc>
          <w:tcPr>
            <w:tcW w:w="657" w:type="pct"/>
            <w:vAlign w:val="center"/>
          </w:tcPr>
          <w:p w14:paraId="655BA501"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   710.00</w:t>
            </w:r>
          </w:p>
        </w:tc>
      </w:tr>
      <w:tr w:rsidR="00216FB1" w:rsidRPr="006D5208" w14:paraId="7FACAFA9" w14:textId="77777777" w:rsidTr="00536AA7">
        <w:trPr>
          <w:jc w:val="center"/>
        </w:trPr>
        <w:tc>
          <w:tcPr>
            <w:tcW w:w="1325" w:type="pct"/>
            <w:gridSpan w:val="2"/>
            <w:vMerge/>
            <w:tcBorders>
              <w:top w:val="single" w:sz="4" w:space="0" w:color="auto"/>
              <w:left w:val="single" w:sz="4" w:space="0" w:color="auto"/>
              <w:bottom w:val="single" w:sz="4" w:space="0" w:color="auto"/>
              <w:right w:val="single" w:sz="4" w:space="0" w:color="auto"/>
            </w:tcBorders>
            <w:vAlign w:val="center"/>
          </w:tcPr>
          <w:p w14:paraId="37819352"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top w:val="single" w:sz="4" w:space="0" w:color="auto"/>
              <w:left w:val="single" w:sz="4" w:space="0" w:color="auto"/>
            </w:tcBorders>
            <w:vAlign w:val="center"/>
          </w:tcPr>
          <w:p w14:paraId="00FD77E6"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DE LUJO</w:t>
            </w:r>
          </w:p>
        </w:tc>
        <w:tc>
          <w:tcPr>
            <w:tcW w:w="743" w:type="pct"/>
            <w:vAlign w:val="center"/>
          </w:tcPr>
          <w:p w14:paraId="16ED747F" w14:textId="77777777" w:rsidR="00216FB1" w:rsidRPr="006D5208" w:rsidRDefault="00216FB1" w:rsidP="00536AA7">
            <w:pPr>
              <w:pStyle w:val="TableParagraph"/>
              <w:spacing w:line="360" w:lineRule="auto"/>
              <w:ind w:right="79"/>
              <w:jc w:val="right"/>
              <w:rPr>
                <w:rFonts w:ascii="Arial" w:hAnsi="Arial" w:cs="Arial"/>
                <w:bCs/>
                <w:sz w:val="16"/>
                <w:szCs w:val="16"/>
              </w:rPr>
            </w:pPr>
            <w:r w:rsidRPr="006D5208">
              <w:rPr>
                <w:rFonts w:ascii="Arial" w:hAnsi="Arial" w:cs="Arial"/>
                <w:bCs/>
                <w:sz w:val="16"/>
                <w:szCs w:val="16"/>
              </w:rPr>
              <w:t>$3,278.00</w:t>
            </w:r>
          </w:p>
        </w:tc>
        <w:tc>
          <w:tcPr>
            <w:tcW w:w="830" w:type="pct"/>
            <w:vAlign w:val="center"/>
          </w:tcPr>
          <w:p w14:paraId="2E9AD99F" w14:textId="77777777" w:rsidR="00216FB1" w:rsidRPr="006D5208" w:rsidRDefault="00216FB1" w:rsidP="00536AA7">
            <w:pPr>
              <w:pStyle w:val="TableParagraph"/>
              <w:spacing w:line="360" w:lineRule="auto"/>
              <w:ind w:right="151"/>
              <w:jc w:val="right"/>
              <w:rPr>
                <w:rFonts w:ascii="Arial" w:hAnsi="Arial" w:cs="Arial"/>
                <w:bCs/>
                <w:sz w:val="16"/>
                <w:szCs w:val="16"/>
              </w:rPr>
            </w:pPr>
            <w:r w:rsidRPr="006D5208">
              <w:rPr>
                <w:rFonts w:ascii="Arial" w:hAnsi="Arial" w:cs="Arial"/>
                <w:bCs/>
                <w:sz w:val="16"/>
                <w:szCs w:val="16"/>
              </w:rPr>
              <w:t>$2,895.00</w:t>
            </w:r>
          </w:p>
        </w:tc>
        <w:tc>
          <w:tcPr>
            <w:tcW w:w="708" w:type="pct"/>
            <w:vAlign w:val="center"/>
          </w:tcPr>
          <w:p w14:paraId="059B718F" w14:textId="77777777" w:rsidR="00216FB1" w:rsidRPr="006D5208" w:rsidRDefault="00216FB1" w:rsidP="00536AA7">
            <w:pPr>
              <w:pStyle w:val="TableParagraph"/>
              <w:spacing w:line="360" w:lineRule="auto"/>
              <w:ind w:right="181"/>
              <w:jc w:val="right"/>
              <w:rPr>
                <w:rFonts w:ascii="Arial" w:hAnsi="Arial" w:cs="Arial"/>
                <w:bCs/>
                <w:sz w:val="16"/>
                <w:szCs w:val="16"/>
              </w:rPr>
            </w:pPr>
            <w:r w:rsidRPr="006D5208">
              <w:rPr>
                <w:rFonts w:ascii="Arial" w:hAnsi="Arial" w:cs="Arial"/>
                <w:bCs/>
                <w:sz w:val="16"/>
                <w:szCs w:val="16"/>
              </w:rPr>
              <w:t>$2,186.00</w:t>
            </w:r>
          </w:p>
        </w:tc>
        <w:tc>
          <w:tcPr>
            <w:tcW w:w="657" w:type="pct"/>
            <w:vAlign w:val="center"/>
          </w:tcPr>
          <w:p w14:paraId="37602D0A" w14:textId="77777777" w:rsidR="00216FB1" w:rsidRPr="006D5208" w:rsidRDefault="00216FB1" w:rsidP="00536AA7">
            <w:pPr>
              <w:pStyle w:val="TableParagraph"/>
              <w:spacing w:line="360" w:lineRule="auto"/>
              <w:ind w:right="116"/>
              <w:jc w:val="right"/>
              <w:rPr>
                <w:rFonts w:ascii="Arial" w:hAnsi="Arial" w:cs="Arial"/>
                <w:bCs/>
                <w:sz w:val="16"/>
                <w:szCs w:val="16"/>
              </w:rPr>
            </w:pPr>
            <w:r w:rsidRPr="006D5208">
              <w:rPr>
                <w:rFonts w:ascii="Arial" w:hAnsi="Arial" w:cs="Arial"/>
                <w:bCs/>
                <w:sz w:val="16"/>
                <w:szCs w:val="16"/>
              </w:rPr>
              <w:t>$   985.00</w:t>
            </w:r>
          </w:p>
        </w:tc>
      </w:tr>
      <w:tr w:rsidR="00216FB1" w:rsidRPr="006D5208" w14:paraId="5E17D1F9"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val="restart"/>
            <w:tcBorders>
              <w:top w:val="single" w:sz="4" w:space="0" w:color="auto"/>
            </w:tcBorders>
            <w:vAlign w:val="center"/>
          </w:tcPr>
          <w:p w14:paraId="1EDBD272" w14:textId="77777777" w:rsidR="00216FB1" w:rsidRPr="006D5208" w:rsidRDefault="00216FB1" w:rsidP="00536AA7">
            <w:pPr>
              <w:pStyle w:val="TableParagraph"/>
              <w:spacing w:line="360" w:lineRule="auto"/>
              <w:rPr>
                <w:rFonts w:ascii="Arial" w:hAnsi="Arial" w:cs="Arial"/>
                <w:b/>
                <w:bCs/>
                <w:sz w:val="16"/>
                <w:szCs w:val="16"/>
              </w:rPr>
            </w:pPr>
            <w:r w:rsidRPr="006D5208">
              <w:rPr>
                <w:rFonts w:ascii="Arial" w:hAnsi="Arial" w:cs="Arial"/>
                <w:b/>
                <w:bCs/>
                <w:sz w:val="16"/>
                <w:szCs w:val="16"/>
              </w:rPr>
              <w:t>CONSTRUCCIONES</w:t>
            </w:r>
          </w:p>
        </w:tc>
        <w:tc>
          <w:tcPr>
            <w:tcW w:w="738" w:type="pct"/>
            <w:gridSpan w:val="2"/>
            <w:vAlign w:val="center"/>
          </w:tcPr>
          <w:p w14:paraId="72251031"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POPULAR</w:t>
            </w:r>
          </w:p>
        </w:tc>
        <w:tc>
          <w:tcPr>
            <w:tcW w:w="2938" w:type="pct"/>
            <w:gridSpan w:val="4"/>
            <w:vAlign w:val="center"/>
          </w:tcPr>
          <w:p w14:paraId="12EB0B29"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Muros de madera; techos de teja, paja, lámina similar: pisos de tierra; puertas y ventanas de madera o herrería</w:t>
            </w:r>
          </w:p>
        </w:tc>
      </w:tr>
      <w:tr w:rsidR="00216FB1" w:rsidRPr="006D5208" w14:paraId="2F95C9B1"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vAlign w:val="center"/>
          </w:tcPr>
          <w:p w14:paraId="52DF327F" w14:textId="77777777" w:rsidR="00216FB1" w:rsidRPr="006D5208" w:rsidRDefault="00216FB1" w:rsidP="00536AA7">
            <w:pPr>
              <w:pStyle w:val="TableParagraph"/>
              <w:spacing w:line="360" w:lineRule="auto"/>
              <w:rPr>
                <w:rFonts w:ascii="Arial" w:hAnsi="Arial" w:cs="Arial"/>
                <w:b/>
                <w:bCs/>
                <w:sz w:val="16"/>
                <w:szCs w:val="16"/>
              </w:rPr>
            </w:pPr>
          </w:p>
        </w:tc>
        <w:tc>
          <w:tcPr>
            <w:tcW w:w="738" w:type="pct"/>
            <w:gridSpan w:val="2"/>
            <w:vAlign w:val="center"/>
          </w:tcPr>
          <w:p w14:paraId="57A10156"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ECONÓMICO</w:t>
            </w:r>
          </w:p>
        </w:tc>
        <w:tc>
          <w:tcPr>
            <w:tcW w:w="2938" w:type="pct"/>
            <w:gridSpan w:val="4"/>
            <w:vAlign w:val="center"/>
          </w:tcPr>
          <w:p w14:paraId="56BD19DB"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Muros de mampostería o block; techos de teja, paja, lámina o similar; muebles de baños completos; pisos de pasta; puertas y ventanas de madera o herrería</w:t>
            </w:r>
          </w:p>
        </w:tc>
      </w:tr>
      <w:tr w:rsidR="00216FB1" w:rsidRPr="006D5208" w14:paraId="3FA7BDBA"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tcPr>
          <w:p w14:paraId="20674AB1" w14:textId="77777777" w:rsidR="00216FB1" w:rsidRPr="006D5208" w:rsidRDefault="00216FB1" w:rsidP="00536AA7">
            <w:pPr>
              <w:pStyle w:val="TableParagraph"/>
              <w:spacing w:line="360" w:lineRule="auto"/>
              <w:rPr>
                <w:rFonts w:ascii="Arial" w:hAnsi="Arial" w:cs="Arial"/>
                <w:b/>
                <w:bCs/>
                <w:sz w:val="16"/>
                <w:szCs w:val="16"/>
              </w:rPr>
            </w:pPr>
          </w:p>
        </w:tc>
        <w:tc>
          <w:tcPr>
            <w:tcW w:w="738" w:type="pct"/>
            <w:gridSpan w:val="2"/>
            <w:tcBorders>
              <w:bottom w:val="single" w:sz="4" w:space="0" w:color="auto"/>
            </w:tcBorders>
            <w:vAlign w:val="center"/>
          </w:tcPr>
          <w:p w14:paraId="35A93567"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MEDIANO</w:t>
            </w:r>
          </w:p>
        </w:tc>
        <w:tc>
          <w:tcPr>
            <w:tcW w:w="2938" w:type="pct"/>
            <w:gridSpan w:val="4"/>
            <w:tcBorders>
              <w:bottom w:val="single" w:sz="4" w:space="0" w:color="auto"/>
            </w:tcBorders>
            <w:vAlign w:val="center"/>
          </w:tcPr>
          <w:p w14:paraId="377286BC"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Muros de mampostería o block; techos de concreto armado con o sin vigas de madera o hierro; muebles de baños completos de mediana calidad; lambrines de pasta. Azulejo o cerámica: puertas y ventanas de madera o herrería</w:t>
            </w:r>
          </w:p>
        </w:tc>
      </w:tr>
      <w:tr w:rsidR="00216FB1" w:rsidRPr="006D5208" w14:paraId="40042381"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vAlign w:val="center"/>
          </w:tcPr>
          <w:p w14:paraId="212663D6"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top w:val="single" w:sz="4" w:space="0" w:color="auto"/>
            </w:tcBorders>
            <w:vAlign w:val="center"/>
          </w:tcPr>
          <w:p w14:paraId="58D0C55C"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CALIDAD</w:t>
            </w:r>
          </w:p>
        </w:tc>
        <w:tc>
          <w:tcPr>
            <w:tcW w:w="2938" w:type="pct"/>
            <w:gridSpan w:val="4"/>
            <w:tcBorders>
              <w:top w:val="single" w:sz="4" w:space="0" w:color="auto"/>
            </w:tcBorders>
            <w:vAlign w:val="center"/>
          </w:tcPr>
          <w:p w14:paraId="5C30323D"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Muros de mampostería o block; techos de concreto armado con o sin vigas de madera o hierro; muebles de baños completos de mediana calidad; drenaje entubado; aplanados con estuco; lambrines de pasta, azulejo o cerámico; pisos de cerámica; puertas y ventanas de madera; herrería o aluminio.</w:t>
            </w:r>
          </w:p>
        </w:tc>
      </w:tr>
      <w:tr w:rsidR="00216FB1" w:rsidRPr="006D5208" w14:paraId="02215C6F"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tcBorders>
              <w:bottom w:val="single" w:sz="4" w:space="0" w:color="auto"/>
            </w:tcBorders>
            <w:vAlign w:val="center"/>
          </w:tcPr>
          <w:p w14:paraId="79D2E16E"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bottom w:val="single" w:sz="4" w:space="0" w:color="auto"/>
            </w:tcBorders>
            <w:vAlign w:val="center"/>
          </w:tcPr>
          <w:p w14:paraId="2A1F2370"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DE LUJO</w:t>
            </w:r>
          </w:p>
        </w:tc>
        <w:tc>
          <w:tcPr>
            <w:tcW w:w="2938" w:type="pct"/>
            <w:gridSpan w:val="4"/>
            <w:tcBorders>
              <w:bottom w:val="single" w:sz="4" w:space="0" w:color="auto"/>
            </w:tcBorders>
            <w:vAlign w:val="center"/>
          </w:tcPr>
          <w:p w14:paraId="079F3783"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Muros de mampostería o block; techos de concreto armado con o sin vigas de madera o hierro; muebles de baños completos de mediana calidad; drenaje entubado; aplanados con estuco molduras; lambrines de pasta, azulejo o cerámico, mármol o cantera; pisos de cerámica, mármol o cantera; puertas y ventanas de madera, herrería o aluminio.</w:t>
            </w:r>
          </w:p>
        </w:tc>
      </w:tr>
      <w:tr w:rsidR="00216FB1" w:rsidRPr="006D5208" w14:paraId="307ACBC2"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val="restart"/>
            <w:tcBorders>
              <w:top w:val="single" w:sz="4" w:space="0" w:color="auto"/>
              <w:left w:val="single" w:sz="4" w:space="0" w:color="auto"/>
              <w:bottom w:val="single" w:sz="4" w:space="0" w:color="auto"/>
              <w:right w:val="single" w:sz="4" w:space="0" w:color="auto"/>
            </w:tcBorders>
            <w:vAlign w:val="center"/>
          </w:tcPr>
          <w:p w14:paraId="54E3B882"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lastRenderedPageBreak/>
              <w:t>INDUSTRIAL</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F2A372F"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ECONÓMICO</w:t>
            </w:r>
          </w:p>
        </w:tc>
        <w:tc>
          <w:tcPr>
            <w:tcW w:w="2938" w:type="pct"/>
            <w:gridSpan w:val="4"/>
            <w:tcBorders>
              <w:top w:val="single" w:sz="4" w:space="0" w:color="auto"/>
              <w:left w:val="single" w:sz="4" w:space="0" w:color="auto"/>
              <w:bottom w:val="single" w:sz="4" w:space="0" w:color="auto"/>
              <w:right w:val="single" w:sz="4" w:space="0" w:color="auto"/>
            </w:tcBorders>
            <w:vAlign w:val="center"/>
          </w:tcPr>
          <w:p w14:paraId="5193DC64"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Claros chicos; muros de block de cemento; techos de lámina de cartón o galvanizada: muebles de baño económicos; con o sin aplanados de mezcla de cal arena: piso de tierra o cemento; puertas y ventanas de madera, aluminio y herrería.</w:t>
            </w:r>
          </w:p>
        </w:tc>
      </w:tr>
      <w:tr w:rsidR="00216FB1" w:rsidRPr="006D5208" w14:paraId="4BFAAFE8"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325" w:type="pct"/>
            <w:gridSpan w:val="2"/>
            <w:vMerge/>
            <w:tcBorders>
              <w:top w:val="single" w:sz="4" w:space="0" w:color="auto"/>
              <w:left w:val="single" w:sz="4" w:space="0" w:color="auto"/>
              <w:bottom w:val="single" w:sz="4" w:space="0" w:color="auto"/>
              <w:right w:val="single" w:sz="4" w:space="0" w:color="auto"/>
            </w:tcBorders>
            <w:vAlign w:val="center"/>
          </w:tcPr>
          <w:p w14:paraId="71E7ACBD"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FDAB1A4"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MEDIANO</w:t>
            </w:r>
          </w:p>
        </w:tc>
        <w:tc>
          <w:tcPr>
            <w:tcW w:w="2938" w:type="pct"/>
            <w:gridSpan w:val="4"/>
            <w:tcBorders>
              <w:top w:val="single" w:sz="4" w:space="0" w:color="auto"/>
              <w:left w:val="single" w:sz="4" w:space="0" w:color="auto"/>
              <w:bottom w:val="single" w:sz="4" w:space="0" w:color="auto"/>
              <w:right w:val="single" w:sz="4" w:space="0" w:color="auto"/>
            </w:tcBorders>
            <w:vAlign w:val="center"/>
          </w:tcPr>
          <w:p w14:paraId="63DDB878"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Claros medianos; columnas de fierro o concreto: muros de block de cemento; techos de lámina de asbesto o metálica; muebles de baño de mediana calidad; con o sin aplanados de mezcla de cal-arena; piso de cemento o mosaico; lambrines en los baños de azulejo o mosaico; puertas y ventanas de madera, aluminio y herrería.</w:t>
            </w:r>
          </w:p>
        </w:tc>
      </w:tr>
      <w:tr w:rsidR="00216FB1" w:rsidRPr="006D5208" w14:paraId="2BE5123D" w14:textId="77777777" w:rsidTr="00536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5"/>
          <w:jc w:val="center"/>
        </w:trPr>
        <w:tc>
          <w:tcPr>
            <w:tcW w:w="1325" w:type="pct"/>
            <w:gridSpan w:val="2"/>
            <w:vMerge/>
            <w:tcBorders>
              <w:top w:val="single" w:sz="4" w:space="0" w:color="auto"/>
              <w:left w:val="single" w:sz="4" w:space="0" w:color="auto"/>
              <w:bottom w:val="single" w:sz="4" w:space="0" w:color="auto"/>
              <w:right w:val="single" w:sz="4" w:space="0" w:color="auto"/>
            </w:tcBorders>
            <w:vAlign w:val="center"/>
          </w:tcPr>
          <w:p w14:paraId="6B3B28BA" w14:textId="77777777" w:rsidR="00216FB1" w:rsidRPr="006D5208" w:rsidRDefault="00216FB1" w:rsidP="00536AA7">
            <w:pPr>
              <w:spacing w:line="360" w:lineRule="auto"/>
              <w:jc w:val="center"/>
              <w:rPr>
                <w:rFonts w:ascii="Arial" w:hAnsi="Arial" w:cs="Arial"/>
                <w:b/>
                <w:bCs/>
                <w:sz w:val="16"/>
                <w:szCs w:val="16"/>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796526B" w14:textId="77777777" w:rsidR="00216FB1" w:rsidRPr="006D5208" w:rsidRDefault="00216FB1" w:rsidP="00536AA7">
            <w:pPr>
              <w:pStyle w:val="TableParagraph"/>
              <w:spacing w:line="360" w:lineRule="auto"/>
              <w:jc w:val="center"/>
              <w:rPr>
                <w:rFonts w:ascii="Arial" w:hAnsi="Arial" w:cs="Arial"/>
                <w:b/>
                <w:bCs/>
                <w:sz w:val="16"/>
                <w:szCs w:val="16"/>
              </w:rPr>
            </w:pPr>
            <w:r w:rsidRPr="006D5208">
              <w:rPr>
                <w:rFonts w:ascii="Arial" w:hAnsi="Arial" w:cs="Arial"/>
                <w:b/>
                <w:bCs/>
                <w:sz w:val="16"/>
                <w:szCs w:val="16"/>
              </w:rPr>
              <w:t>CALIDAD</w:t>
            </w:r>
          </w:p>
        </w:tc>
        <w:tc>
          <w:tcPr>
            <w:tcW w:w="2938" w:type="pct"/>
            <w:gridSpan w:val="4"/>
            <w:tcBorders>
              <w:top w:val="single" w:sz="4" w:space="0" w:color="auto"/>
              <w:left w:val="single" w:sz="4" w:space="0" w:color="auto"/>
              <w:bottom w:val="single" w:sz="4" w:space="0" w:color="auto"/>
              <w:right w:val="single" w:sz="4" w:space="0" w:color="auto"/>
            </w:tcBorders>
            <w:vAlign w:val="center"/>
          </w:tcPr>
          <w:p w14:paraId="3CE4AD9C" w14:textId="77777777" w:rsidR="00216FB1" w:rsidRPr="006D5208" w:rsidRDefault="00216FB1" w:rsidP="00536AA7">
            <w:pPr>
              <w:pStyle w:val="TableParagraph"/>
              <w:spacing w:line="360" w:lineRule="auto"/>
              <w:ind w:right="116"/>
              <w:jc w:val="both"/>
              <w:rPr>
                <w:rFonts w:ascii="Arial" w:hAnsi="Arial" w:cs="Arial"/>
                <w:sz w:val="16"/>
                <w:szCs w:val="16"/>
              </w:rPr>
            </w:pPr>
            <w:r w:rsidRPr="006D5208">
              <w:rPr>
                <w:rFonts w:ascii="Arial" w:hAnsi="Arial" w:cs="Arial"/>
                <w:sz w:val="16"/>
                <w:szCs w:val="16"/>
              </w:rPr>
              <w:t>Cimiento de concreto armado; claros medianos; columnas de fierro o concreto; muros de block de cemento: techos de concreto prefabricado: muebles de baño de lujo: con aplanados de mezcla de cal- cemento-arena: piso de cemento especial o granito: lambrines en los baños con recubrimientos industriales: puertas y ventanas de madera, aluminio y herrería.</w:t>
            </w:r>
          </w:p>
        </w:tc>
      </w:tr>
    </w:tbl>
    <w:p w14:paraId="0DF97C77" w14:textId="77777777" w:rsidR="00216FB1" w:rsidRPr="00A74D1A" w:rsidRDefault="00216FB1" w:rsidP="00216FB1">
      <w:pPr>
        <w:pStyle w:val="Textoindependiente"/>
        <w:spacing w:line="360" w:lineRule="auto"/>
        <w:jc w:val="both"/>
        <w:rPr>
          <w:rFonts w:ascii="Arial" w:hAnsi="Arial" w:cs="Arial"/>
        </w:rPr>
      </w:pPr>
    </w:p>
    <w:p w14:paraId="37288D97"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Así mismo de acuerdo al cálculo del valor catastral del predio y los terrenos cuando no se pueda determinar el valor catastral se cobrará de acuerdo en la siguiente tarifa:</w:t>
      </w:r>
    </w:p>
    <w:p w14:paraId="29CCA1B7"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266"/>
        <w:gridCol w:w="4577"/>
        <w:gridCol w:w="4278"/>
      </w:tblGrid>
      <w:tr w:rsidR="00216FB1" w:rsidRPr="00A74D1A" w14:paraId="6535B875" w14:textId="77777777" w:rsidTr="00536AA7">
        <w:tc>
          <w:tcPr>
            <w:tcW w:w="146" w:type="pct"/>
          </w:tcPr>
          <w:p w14:paraId="2A64A460" w14:textId="77777777" w:rsidR="00216FB1" w:rsidRPr="00A74D1A" w:rsidRDefault="00216FB1" w:rsidP="00536AA7">
            <w:pPr>
              <w:pStyle w:val="TableParagraph"/>
              <w:spacing w:line="360" w:lineRule="auto"/>
              <w:jc w:val="both"/>
              <w:rPr>
                <w:rFonts w:ascii="Arial" w:hAnsi="Arial" w:cs="Arial"/>
                <w:b/>
                <w:sz w:val="20"/>
                <w:szCs w:val="20"/>
              </w:rPr>
            </w:pPr>
            <w:r w:rsidRPr="00A74D1A">
              <w:rPr>
                <w:rFonts w:ascii="Arial" w:hAnsi="Arial" w:cs="Arial"/>
                <w:b/>
                <w:sz w:val="20"/>
                <w:szCs w:val="20"/>
              </w:rPr>
              <w:t>I.-</w:t>
            </w:r>
          </w:p>
        </w:tc>
        <w:tc>
          <w:tcPr>
            <w:tcW w:w="2509" w:type="pct"/>
          </w:tcPr>
          <w:p w14:paraId="7202C7DF"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Habitacional</w:t>
            </w:r>
          </w:p>
        </w:tc>
        <w:tc>
          <w:tcPr>
            <w:tcW w:w="2345" w:type="pct"/>
            <w:vAlign w:val="center"/>
          </w:tcPr>
          <w:p w14:paraId="6FBA9D69" w14:textId="77777777" w:rsidR="00216FB1" w:rsidRPr="00A74D1A" w:rsidRDefault="00216FB1" w:rsidP="00536AA7">
            <w:pPr>
              <w:pStyle w:val="TableParagraph"/>
              <w:spacing w:line="360" w:lineRule="auto"/>
              <w:jc w:val="right"/>
              <w:rPr>
                <w:rFonts w:ascii="Arial" w:hAnsi="Arial" w:cs="Arial"/>
                <w:sz w:val="20"/>
                <w:szCs w:val="20"/>
              </w:rPr>
            </w:pPr>
            <w:r w:rsidRPr="00A74D1A">
              <w:rPr>
                <w:rFonts w:ascii="Arial" w:hAnsi="Arial" w:cs="Arial"/>
                <w:sz w:val="20"/>
                <w:szCs w:val="20"/>
              </w:rPr>
              <w:t>$ 180.00</w:t>
            </w:r>
          </w:p>
        </w:tc>
      </w:tr>
      <w:tr w:rsidR="00216FB1" w:rsidRPr="00A74D1A" w14:paraId="227CD818" w14:textId="77777777" w:rsidTr="00536AA7">
        <w:tc>
          <w:tcPr>
            <w:tcW w:w="146" w:type="pct"/>
          </w:tcPr>
          <w:p w14:paraId="58F24F52" w14:textId="77777777" w:rsidR="00216FB1" w:rsidRPr="00A74D1A" w:rsidRDefault="00216FB1" w:rsidP="00536AA7">
            <w:pPr>
              <w:pStyle w:val="TableParagraph"/>
              <w:spacing w:line="360" w:lineRule="auto"/>
              <w:jc w:val="both"/>
              <w:rPr>
                <w:rFonts w:ascii="Arial" w:hAnsi="Arial" w:cs="Arial"/>
                <w:b/>
                <w:sz w:val="20"/>
                <w:szCs w:val="20"/>
              </w:rPr>
            </w:pPr>
            <w:r w:rsidRPr="00A74D1A">
              <w:rPr>
                <w:rFonts w:ascii="Arial" w:hAnsi="Arial" w:cs="Arial"/>
                <w:b/>
                <w:sz w:val="20"/>
                <w:szCs w:val="20"/>
              </w:rPr>
              <w:t>II.-</w:t>
            </w:r>
          </w:p>
        </w:tc>
        <w:tc>
          <w:tcPr>
            <w:tcW w:w="2509" w:type="pct"/>
          </w:tcPr>
          <w:p w14:paraId="62D9EF6D"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Comercial</w:t>
            </w:r>
          </w:p>
        </w:tc>
        <w:tc>
          <w:tcPr>
            <w:tcW w:w="2345" w:type="pct"/>
            <w:vAlign w:val="center"/>
          </w:tcPr>
          <w:p w14:paraId="5DC3255A" w14:textId="77777777" w:rsidR="00216FB1" w:rsidRPr="00A74D1A" w:rsidRDefault="00216FB1" w:rsidP="00536AA7">
            <w:pPr>
              <w:pStyle w:val="TableParagraph"/>
              <w:spacing w:line="360" w:lineRule="auto"/>
              <w:jc w:val="right"/>
              <w:rPr>
                <w:rFonts w:ascii="Arial" w:hAnsi="Arial" w:cs="Arial"/>
                <w:sz w:val="20"/>
                <w:szCs w:val="20"/>
              </w:rPr>
            </w:pPr>
            <w:r w:rsidRPr="00A74D1A">
              <w:rPr>
                <w:rFonts w:ascii="Arial" w:hAnsi="Arial" w:cs="Arial"/>
                <w:sz w:val="20"/>
                <w:szCs w:val="20"/>
              </w:rPr>
              <w:t>$ 570.00</w:t>
            </w:r>
          </w:p>
        </w:tc>
      </w:tr>
    </w:tbl>
    <w:p w14:paraId="2A7AE7DD" w14:textId="77777777" w:rsidR="00216FB1" w:rsidRPr="00A74D1A" w:rsidRDefault="00216FB1" w:rsidP="00216FB1">
      <w:pPr>
        <w:pStyle w:val="Textoindependiente"/>
        <w:spacing w:line="360" w:lineRule="auto"/>
        <w:jc w:val="both"/>
        <w:rPr>
          <w:rFonts w:ascii="Arial" w:hAnsi="Arial" w:cs="Arial"/>
        </w:rPr>
      </w:pPr>
    </w:p>
    <w:p w14:paraId="481DC647"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Todo predio destinado a la producción agropecuaria se le cobrará $ 20.00 pesos por hectárea (10 mil metros cuadrados), en caso de fracción de hectárea se calculará la proporción.</w:t>
      </w:r>
    </w:p>
    <w:p w14:paraId="394C6617" w14:textId="77777777" w:rsidR="00216FB1" w:rsidRPr="00A74D1A" w:rsidRDefault="00216FB1" w:rsidP="00216FB1">
      <w:pPr>
        <w:pStyle w:val="Textoindependiente"/>
        <w:spacing w:line="360" w:lineRule="auto"/>
        <w:jc w:val="both"/>
        <w:rPr>
          <w:rFonts w:ascii="Arial" w:hAnsi="Arial" w:cs="Arial"/>
        </w:rPr>
      </w:pPr>
    </w:p>
    <w:p w14:paraId="42F54118"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14.- </w:t>
      </w:r>
      <w:r w:rsidRPr="00A74D1A">
        <w:rPr>
          <w:rFonts w:ascii="Arial" w:hAnsi="Arial" w:cs="Arial"/>
        </w:rPr>
        <w:t>Para efectos de lo dispuesto en la Ley de Hacienda para el Municipio de Dzilám de Bravo, Yucatán, cuando se pague el impuesto durante el primer bimestre del año, el contribuyente gozará de un descuento del 10 % anual.</w:t>
      </w:r>
    </w:p>
    <w:p w14:paraId="55CF0D29" w14:textId="77777777" w:rsidR="00216FB1" w:rsidRPr="00A74D1A" w:rsidRDefault="00216FB1" w:rsidP="00216FB1">
      <w:pPr>
        <w:pStyle w:val="Textoindependiente"/>
        <w:spacing w:line="360" w:lineRule="auto"/>
        <w:jc w:val="both"/>
        <w:rPr>
          <w:rFonts w:ascii="Arial" w:hAnsi="Arial" w:cs="Arial"/>
        </w:rPr>
      </w:pPr>
    </w:p>
    <w:p w14:paraId="0338B6C3"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ll</w:t>
      </w:r>
    </w:p>
    <w:p w14:paraId="31C81AA7"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Impuesto Sobre Adquisición de Inmuebles</w:t>
      </w:r>
    </w:p>
    <w:p w14:paraId="64B33AE8" w14:textId="77777777" w:rsidR="00216FB1" w:rsidRPr="00A74D1A" w:rsidRDefault="00216FB1" w:rsidP="00216FB1">
      <w:pPr>
        <w:pStyle w:val="Textoindependiente"/>
        <w:spacing w:line="360" w:lineRule="auto"/>
        <w:jc w:val="both"/>
        <w:rPr>
          <w:rFonts w:ascii="Arial" w:hAnsi="Arial" w:cs="Arial"/>
          <w:b/>
        </w:rPr>
      </w:pPr>
    </w:p>
    <w:p w14:paraId="4AE7B6A4"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15.- </w:t>
      </w:r>
      <w:r w:rsidRPr="00A74D1A">
        <w:rPr>
          <w:rFonts w:ascii="Arial" w:hAnsi="Arial" w:cs="Arial"/>
        </w:rPr>
        <w:t>El impuesto a que se refiere este capítulo, se calculará aplicando la tasa del 3.7 % a la base gravable señalada en la Ley de Hacienda para el Municipio de Dzilám de Bravo, Yucatán.</w:t>
      </w:r>
    </w:p>
    <w:p w14:paraId="36567BAF" w14:textId="77777777" w:rsidR="00216FB1" w:rsidRPr="00A74D1A" w:rsidRDefault="00216FB1" w:rsidP="00216FB1">
      <w:pPr>
        <w:pStyle w:val="Textoindependiente"/>
        <w:spacing w:line="360" w:lineRule="auto"/>
        <w:jc w:val="both"/>
        <w:rPr>
          <w:rFonts w:ascii="Arial" w:hAnsi="Arial" w:cs="Arial"/>
        </w:rPr>
      </w:pPr>
    </w:p>
    <w:p w14:paraId="2ED3B4B4" w14:textId="77777777" w:rsidR="00216FB1" w:rsidRDefault="00216FB1" w:rsidP="00216FB1">
      <w:pPr>
        <w:spacing w:line="360" w:lineRule="auto"/>
        <w:jc w:val="center"/>
        <w:rPr>
          <w:rFonts w:ascii="Arial" w:hAnsi="Arial"/>
          <w:b/>
          <w:sz w:val="20"/>
          <w:szCs w:val="20"/>
        </w:rPr>
      </w:pPr>
    </w:p>
    <w:p w14:paraId="0AC825DA"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lastRenderedPageBreak/>
        <w:t>CAPÍTULO lll</w:t>
      </w:r>
    </w:p>
    <w:p w14:paraId="3B60C21C"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Impuesto Sobre Diversiones y Espectáculos Públicas</w:t>
      </w:r>
    </w:p>
    <w:p w14:paraId="0A038291" w14:textId="77777777" w:rsidR="00216FB1" w:rsidRPr="00A74D1A" w:rsidRDefault="00216FB1" w:rsidP="00216FB1">
      <w:pPr>
        <w:pStyle w:val="Textoindependiente"/>
        <w:spacing w:line="360" w:lineRule="auto"/>
        <w:jc w:val="both"/>
        <w:rPr>
          <w:rFonts w:ascii="Arial" w:hAnsi="Arial" w:cs="Arial"/>
          <w:b/>
        </w:rPr>
      </w:pPr>
    </w:p>
    <w:p w14:paraId="43B4B8B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16.- </w:t>
      </w:r>
      <w:r w:rsidRPr="00A74D1A">
        <w:rPr>
          <w:rFonts w:ascii="Arial" w:hAnsi="Arial" w:cs="Arial"/>
        </w:rPr>
        <w:t>La cuota del impuesto sobre diversiones y espectáculos públicos se calculará sobre el monto por función: total de los ingresos percibidos.</w:t>
      </w:r>
    </w:p>
    <w:p w14:paraId="071EF543" w14:textId="77777777" w:rsidR="00216FB1" w:rsidRPr="00A74D1A" w:rsidRDefault="00216FB1" w:rsidP="00216FB1">
      <w:pPr>
        <w:pStyle w:val="Textoindependiente"/>
        <w:spacing w:line="360" w:lineRule="auto"/>
        <w:jc w:val="both"/>
        <w:rPr>
          <w:rFonts w:ascii="Arial" w:hAnsi="Arial" w:cs="Arial"/>
        </w:rPr>
      </w:pPr>
    </w:p>
    <w:p w14:paraId="49B3C855"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El impuesto se determinará aplicando a la base antes referida, la tasa que para cada evento se establece a continuación:</w:t>
      </w:r>
    </w:p>
    <w:p w14:paraId="1119392D" w14:textId="77777777" w:rsidR="00216FB1" w:rsidRPr="00A74D1A" w:rsidRDefault="00216FB1" w:rsidP="00216FB1">
      <w:pPr>
        <w:pStyle w:val="Textoindependiente"/>
        <w:spacing w:line="360" w:lineRule="auto"/>
        <w:jc w:val="both"/>
        <w:rPr>
          <w:rFonts w:ascii="Arial" w:hAnsi="Arial" w:cs="Arial"/>
        </w:rPr>
      </w:pPr>
    </w:p>
    <w:tbl>
      <w:tblPr>
        <w:tblStyle w:val="TableNormal"/>
        <w:tblW w:w="2774" w:type="pct"/>
        <w:tblInd w:w="220" w:type="dxa"/>
        <w:tblLook w:val="01E0" w:firstRow="1" w:lastRow="1" w:firstColumn="1" w:lastColumn="1" w:noHBand="0" w:noVBand="0"/>
      </w:tblPr>
      <w:tblGrid>
        <w:gridCol w:w="4340"/>
        <w:gridCol w:w="720"/>
      </w:tblGrid>
      <w:tr w:rsidR="00216FB1" w:rsidRPr="00A74D1A" w14:paraId="42440630" w14:textId="77777777" w:rsidTr="00536AA7">
        <w:tc>
          <w:tcPr>
            <w:tcW w:w="4289" w:type="pct"/>
          </w:tcPr>
          <w:p w14:paraId="0FB33417"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 </w:t>
            </w:r>
            <w:r w:rsidRPr="00A74D1A">
              <w:rPr>
                <w:rFonts w:ascii="Arial" w:hAnsi="Arial" w:cs="Arial"/>
                <w:sz w:val="20"/>
                <w:szCs w:val="20"/>
              </w:rPr>
              <w:t xml:space="preserve">Funciones de circo </w:t>
            </w:r>
            <w:r>
              <w:rPr>
                <w:rFonts w:ascii="Arial" w:hAnsi="Arial" w:cs="Arial"/>
                <w:sz w:val="20"/>
                <w:szCs w:val="20"/>
              </w:rPr>
              <w:t>(</w:t>
            </w:r>
            <w:r w:rsidRPr="00A74D1A">
              <w:rPr>
                <w:rFonts w:ascii="Arial" w:hAnsi="Arial" w:cs="Arial"/>
                <w:sz w:val="20"/>
                <w:szCs w:val="20"/>
              </w:rPr>
              <w:t>Cuota por día</w:t>
            </w:r>
            <w:r>
              <w:rPr>
                <w:rFonts w:ascii="Arial" w:hAnsi="Arial" w:cs="Arial"/>
                <w:sz w:val="20"/>
                <w:szCs w:val="20"/>
              </w:rPr>
              <w:t>)</w:t>
            </w:r>
          </w:p>
        </w:tc>
        <w:tc>
          <w:tcPr>
            <w:tcW w:w="711" w:type="pct"/>
          </w:tcPr>
          <w:p w14:paraId="68E2076E"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8%</w:t>
            </w:r>
          </w:p>
        </w:tc>
      </w:tr>
      <w:tr w:rsidR="00216FB1" w:rsidRPr="00A74D1A" w14:paraId="7BD81CC8" w14:textId="77777777" w:rsidTr="00536AA7">
        <w:tc>
          <w:tcPr>
            <w:tcW w:w="4289" w:type="pct"/>
          </w:tcPr>
          <w:p w14:paraId="46AE499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Grupos musicales</w:t>
            </w:r>
          </w:p>
        </w:tc>
        <w:tc>
          <w:tcPr>
            <w:tcW w:w="711" w:type="pct"/>
          </w:tcPr>
          <w:p w14:paraId="274ACE46"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8%</w:t>
            </w:r>
          </w:p>
        </w:tc>
      </w:tr>
    </w:tbl>
    <w:p w14:paraId="2CD51E31" w14:textId="77777777" w:rsidR="00216FB1" w:rsidRDefault="00216FB1" w:rsidP="00216FB1">
      <w:pPr>
        <w:pStyle w:val="Textoindependiente"/>
        <w:spacing w:line="360" w:lineRule="auto"/>
        <w:jc w:val="both"/>
        <w:rPr>
          <w:rFonts w:ascii="Arial" w:hAnsi="Arial" w:cs="Arial"/>
        </w:rPr>
      </w:pPr>
    </w:p>
    <w:p w14:paraId="06F40942" w14:textId="77777777" w:rsidR="00216FB1" w:rsidRPr="00A74D1A" w:rsidRDefault="00216FB1" w:rsidP="00216FB1">
      <w:pPr>
        <w:pStyle w:val="Textoindependiente"/>
        <w:spacing w:line="360" w:lineRule="auto"/>
        <w:jc w:val="center"/>
        <w:rPr>
          <w:rFonts w:ascii="Arial" w:hAnsi="Arial" w:cs="Arial"/>
          <w:b/>
        </w:rPr>
      </w:pPr>
      <w:r w:rsidRPr="00A74D1A">
        <w:rPr>
          <w:rFonts w:ascii="Arial" w:hAnsi="Arial" w:cs="Arial"/>
          <w:b/>
        </w:rPr>
        <w:t>TÍTULO TERCERO</w:t>
      </w:r>
    </w:p>
    <w:p w14:paraId="5B13D91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w:t>
      </w:r>
    </w:p>
    <w:p w14:paraId="237BC5A2" w14:textId="77777777" w:rsidR="00216FB1" w:rsidRPr="00A74D1A" w:rsidRDefault="00216FB1" w:rsidP="00216FB1">
      <w:pPr>
        <w:pStyle w:val="Textoindependiente"/>
        <w:spacing w:line="360" w:lineRule="auto"/>
        <w:jc w:val="center"/>
        <w:rPr>
          <w:rFonts w:ascii="Arial" w:hAnsi="Arial" w:cs="Arial"/>
          <w:b/>
        </w:rPr>
      </w:pPr>
    </w:p>
    <w:p w14:paraId="5E59AADF" w14:textId="77777777" w:rsidR="00216FB1" w:rsidRDefault="00216FB1" w:rsidP="00216FB1">
      <w:pPr>
        <w:spacing w:line="360" w:lineRule="auto"/>
        <w:jc w:val="center"/>
        <w:rPr>
          <w:rFonts w:ascii="Arial" w:hAnsi="Arial"/>
          <w:b/>
          <w:sz w:val="20"/>
          <w:szCs w:val="20"/>
        </w:rPr>
      </w:pPr>
      <w:r w:rsidRPr="00A74D1A">
        <w:rPr>
          <w:rFonts w:ascii="Arial" w:hAnsi="Arial"/>
          <w:b/>
          <w:sz w:val="20"/>
          <w:szCs w:val="20"/>
        </w:rPr>
        <w:t>CAPÍTULO l</w:t>
      </w:r>
    </w:p>
    <w:p w14:paraId="30FD10BE"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Licencias y Permisos</w:t>
      </w:r>
    </w:p>
    <w:p w14:paraId="777819CB" w14:textId="77777777" w:rsidR="00216FB1" w:rsidRPr="00A74D1A" w:rsidRDefault="00216FB1" w:rsidP="00216FB1">
      <w:pPr>
        <w:pStyle w:val="Textoindependiente"/>
        <w:spacing w:line="360" w:lineRule="auto"/>
        <w:jc w:val="both"/>
        <w:rPr>
          <w:rFonts w:ascii="Arial" w:hAnsi="Arial" w:cs="Arial"/>
          <w:b/>
        </w:rPr>
      </w:pPr>
    </w:p>
    <w:p w14:paraId="5582799B"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17.- </w:t>
      </w:r>
      <w:r w:rsidRPr="00A74D1A">
        <w:rPr>
          <w:rFonts w:ascii="Arial" w:hAnsi="Arial" w:cs="Arial"/>
        </w:rPr>
        <w:t>Por el otorgamiento de las licencias o permisos a que hace referencia la Ley de Hacienda para el Municipio de Dzilám de Bravo, Yucatán, se causarán y pagarán derechos de conformidad con las tarifas establecidas en los siguientes artículos.</w:t>
      </w:r>
    </w:p>
    <w:p w14:paraId="098008B4" w14:textId="77777777" w:rsidR="00216FB1" w:rsidRPr="00A74D1A" w:rsidRDefault="00216FB1" w:rsidP="00216FB1">
      <w:pPr>
        <w:pStyle w:val="Textoindependiente"/>
        <w:spacing w:line="360" w:lineRule="auto"/>
        <w:jc w:val="both"/>
        <w:rPr>
          <w:rFonts w:ascii="Arial" w:hAnsi="Arial" w:cs="Arial"/>
        </w:rPr>
      </w:pPr>
    </w:p>
    <w:p w14:paraId="0FDA8941"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18.- </w:t>
      </w:r>
      <w:r w:rsidRPr="00A74D1A">
        <w:rPr>
          <w:rFonts w:ascii="Arial" w:hAnsi="Arial" w:cs="Arial"/>
        </w:rPr>
        <w:t>En el otorgamiento de las licencias para el funcionamiento de giros relacionados con la venta de bebidas alcohólicas se cobrará una cuota de acuerdo a la siguiente tarifa:</w:t>
      </w:r>
    </w:p>
    <w:p w14:paraId="4DD04E5E"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7005"/>
        <w:gridCol w:w="2116"/>
      </w:tblGrid>
      <w:tr w:rsidR="00216FB1" w:rsidRPr="00A74D1A" w14:paraId="5B0AC3BF" w14:textId="77777777" w:rsidTr="00536AA7">
        <w:trPr>
          <w:trHeight w:val="20"/>
        </w:trPr>
        <w:tc>
          <w:tcPr>
            <w:tcW w:w="3840" w:type="pct"/>
          </w:tcPr>
          <w:p w14:paraId="4B5B3820"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 </w:t>
            </w:r>
            <w:r w:rsidRPr="00A74D1A">
              <w:rPr>
                <w:rFonts w:ascii="Arial" w:hAnsi="Arial" w:cs="Arial"/>
                <w:sz w:val="20"/>
                <w:szCs w:val="20"/>
              </w:rPr>
              <w:t>Vinaterías o licorerías</w:t>
            </w:r>
          </w:p>
        </w:tc>
        <w:tc>
          <w:tcPr>
            <w:tcW w:w="1160" w:type="pct"/>
            <w:vAlign w:val="center"/>
          </w:tcPr>
          <w:p w14:paraId="05850483" w14:textId="77777777" w:rsidR="00216FB1" w:rsidRPr="00A74D1A" w:rsidRDefault="00216FB1" w:rsidP="00536AA7">
            <w:pPr>
              <w:pStyle w:val="TableParagraph"/>
              <w:spacing w:line="360" w:lineRule="auto"/>
              <w:jc w:val="right"/>
              <w:rPr>
                <w:rFonts w:ascii="Arial" w:hAnsi="Arial" w:cs="Arial"/>
                <w:sz w:val="20"/>
                <w:szCs w:val="20"/>
              </w:rPr>
            </w:pPr>
            <w:r w:rsidRPr="00A74D1A">
              <w:rPr>
                <w:rFonts w:ascii="Arial" w:hAnsi="Arial" w:cs="Arial"/>
                <w:sz w:val="20"/>
                <w:szCs w:val="20"/>
              </w:rPr>
              <w:t>$ 57,000.00</w:t>
            </w:r>
          </w:p>
        </w:tc>
      </w:tr>
      <w:tr w:rsidR="00216FB1" w:rsidRPr="00A74D1A" w14:paraId="2551328A" w14:textId="77777777" w:rsidTr="00536AA7">
        <w:trPr>
          <w:trHeight w:val="20"/>
        </w:trPr>
        <w:tc>
          <w:tcPr>
            <w:tcW w:w="3840" w:type="pct"/>
          </w:tcPr>
          <w:p w14:paraId="47044C08"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Expendios de cerveza</w:t>
            </w:r>
          </w:p>
        </w:tc>
        <w:tc>
          <w:tcPr>
            <w:tcW w:w="1160" w:type="pct"/>
            <w:vAlign w:val="center"/>
          </w:tcPr>
          <w:p w14:paraId="0AE599FD" w14:textId="77777777" w:rsidR="00216FB1" w:rsidRPr="00A74D1A" w:rsidRDefault="00216FB1" w:rsidP="00536AA7">
            <w:pPr>
              <w:pStyle w:val="TableParagraph"/>
              <w:spacing w:line="360" w:lineRule="auto"/>
              <w:jc w:val="right"/>
              <w:rPr>
                <w:rFonts w:ascii="Arial" w:hAnsi="Arial" w:cs="Arial"/>
                <w:sz w:val="20"/>
                <w:szCs w:val="20"/>
              </w:rPr>
            </w:pPr>
            <w:r w:rsidRPr="00A74D1A">
              <w:rPr>
                <w:rFonts w:ascii="Arial" w:hAnsi="Arial" w:cs="Arial"/>
                <w:sz w:val="20"/>
                <w:szCs w:val="20"/>
              </w:rPr>
              <w:t>$ 47,000.00</w:t>
            </w:r>
          </w:p>
        </w:tc>
      </w:tr>
      <w:tr w:rsidR="00216FB1" w:rsidRPr="00A74D1A" w14:paraId="32522FF1" w14:textId="77777777" w:rsidTr="00536AA7">
        <w:trPr>
          <w:trHeight w:val="20"/>
        </w:trPr>
        <w:tc>
          <w:tcPr>
            <w:tcW w:w="3840" w:type="pct"/>
          </w:tcPr>
          <w:p w14:paraId="370C9161"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III.-</w:t>
            </w:r>
            <w:r w:rsidRPr="00A74D1A">
              <w:rPr>
                <w:rFonts w:ascii="Arial" w:hAnsi="Arial" w:cs="Arial"/>
                <w:sz w:val="20"/>
                <w:szCs w:val="20"/>
              </w:rPr>
              <w:t>Supermercados y minisúper con departamento</w:t>
            </w:r>
          </w:p>
        </w:tc>
        <w:tc>
          <w:tcPr>
            <w:tcW w:w="1160" w:type="pct"/>
            <w:vAlign w:val="center"/>
          </w:tcPr>
          <w:p w14:paraId="78320762" w14:textId="77777777" w:rsidR="00216FB1" w:rsidRPr="00A74D1A" w:rsidRDefault="00216FB1" w:rsidP="00536AA7">
            <w:pPr>
              <w:pStyle w:val="TableParagraph"/>
              <w:spacing w:line="360" w:lineRule="auto"/>
              <w:jc w:val="right"/>
              <w:rPr>
                <w:rFonts w:ascii="Arial" w:hAnsi="Arial" w:cs="Arial"/>
                <w:sz w:val="20"/>
                <w:szCs w:val="20"/>
              </w:rPr>
            </w:pPr>
            <w:r w:rsidRPr="00A74D1A">
              <w:rPr>
                <w:rFonts w:ascii="Arial" w:hAnsi="Arial" w:cs="Arial"/>
                <w:sz w:val="20"/>
                <w:szCs w:val="20"/>
              </w:rPr>
              <w:t>$ 67,000.00</w:t>
            </w:r>
          </w:p>
        </w:tc>
      </w:tr>
    </w:tbl>
    <w:p w14:paraId="1605F56A" w14:textId="77777777" w:rsidR="00216FB1" w:rsidRPr="00A74D1A" w:rsidRDefault="00216FB1" w:rsidP="00216FB1">
      <w:pPr>
        <w:pStyle w:val="Textoindependiente"/>
        <w:spacing w:line="360" w:lineRule="auto"/>
        <w:jc w:val="both"/>
        <w:rPr>
          <w:rFonts w:ascii="Arial" w:hAnsi="Arial" w:cs="Arial"/>
        </w:rPr>
      </w:pPr>
    </w:p>
    <w:p w14:paraId="7DA49435"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19.- </w:t>
      </w:r>
      <w:r w:rsidRPr="00A74D1A">
        <w:rPr>
          <w:rFonts w:ascii="Arial" w:hAnsi="Arial" w:cs="Arial"/>
        </w:rPr>
        <w:t>Por los permisos eventuales para el funcionamiento de giros relacionados con la venta de bebidas alcohólicas se les aplicará la cuota de $ 650.00 diarios.</w:t>
      </w:r>
    </w:p>
    <w:p w14:paraId="2DD6B801" w14:textId="77777777" w:rsidR="00216FB1" w:rsidRPr="00A74D1A" w:rsidRDefault="00216FB1" w:rsidP="00216FB1">
      <w:pPr>
        <w:pStyle w:val="Textoindependiente"/>
        <w:spacing w:line="360" w:lineRule="auto"/>
        <w:jc w:val="both"/>
        <w:rPr>
          <w:rFonts w:ascii="Arial" w:hAnsi="Arial" w:cs="Arial"/>
        </w:rPr>
      </w:pPr>
    </w:p>
    <w:p w14:paraId="215DD6DB"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20.- </w:t>
      </w:r>
      <w:r w:rsidRPr="00A74D1A">
        <w:rPr>
          <w:rFonts w:ascii="Arial" w:hAnsi="Arial" w:cs="Arial"/>
        </w:rPr>
        <w:t xml:space="preserve">Para el otorgamiento de licencias de funcionamiento de giros relacionados con la </w:t>
      </w:r>
      <w:r w:rsidRPr="00A74D1A">
        <w:rPr>
          <w:rFonts w:ascii="Arial" w:hAnsi="Arial" w:cs="Arial"/>
        </w:rPr>
        <w:lastRenderedPageBreak/>
        <w:t>prestación de servicios que incluyan el expendio de bebidas alcohólicas se aplicará la tarifa que se relaciona a continuación:</w:t>
      </w:r>
    </w:p>
    <w:p w14:paraId="280856E4"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62"/>
        <w:gridCol w:w="2959"/>
      </w:tblGrid>
      <w:tr w:rsidR="00216FB1" w:rsidRPr="00A74D1A" w14:paraId="291F9883" w14:textId="77777777" w:rsidTr="00536AA7">
        <w:trPr>
          <w:trHeight w:val="20"/>
        </w:trPr>
        <w:tc>
          <w:tcPr>
            <w:tcW w:w="3378" w:type="pct"/>
            <w:tcBorders>
              <w:top w:val="nil"/>
              <w:left w:val="nil"/>
              <w:bottom w:val="nil"/>
              <w:right w:val="nil"/>
            </w:tcBorders>
          </w:tcPr>
          <w:p w14:paraId="62FA3FAB" w14:textId="77777777" w:rsidR="00216FB1" w:rsidRPr="00A74D1A" w:rsidRDefault="00216FB1" w:rsidP="00536AA7">
            <w:pPr>
              <w:pStyle w:val="TableParagraph"/>
              <w:tabs>
                <w:tab w:val="left" w:pos="528"/>
              </w:tabs>
              <w:spacing w:line="360" w:lineRule="auto"/>
              <w:jc w:val="both"/>
              <w:rPr>
                <w:rFonts w:ascii="Arial" w:hAnsi="Arial" w:cs="Arial"/>
                <w:sz w:val="20"/>
                <w:szCs w:val="20"/>
              </w:rPr>
            </w:pPr>
            <w:r w:rsidRPr="00A74D1A">
              <w:rPr>
                <w:rFonts w:ascii="Arial" w:hAnsi="Arial" w:cs="Arial"/>
                <w:b/>
                <w:sz w:val="20"/>
                <w:szCs w:val="20"/>
              </w:rPr>
              <w:t>I.-</w:t>
            </w:r>
            <w:r w:rsidRPr="00A74D1A">
              <w:rPr>
                <w:rFonts w:ascii="Arial" w:hAnsi="Arial" w:cs="Arial"/>
                <w:sz w:val="20"/>
                <w:szCs w:val="20"/>
              </w:rPr>
              <w:t>Cantinas o bares</w:t>
            </w:r>
          </w:p>
        </w:tc>
        <w:tc>
          <w:tcPr>
            <w:tcW w:w="1622" w:type="pct"/>
            <w:tcBorders>
              <w:top w:val="nil"/>
              <w:left w:val="nil"/>
              <w:bottom w:val="nil"/>
              <w:right w:val="nil"/>
            </w:tcBorders>
          </w:tcPr>
          <w:p w14:paraId="356970F8" w14:textId="77777777" w:rsidR="00216FB1" w:rsidRPr="00A74D1A" w:rsidRDefault="00216FB1" w:rsidP="00536AA7">
            <w:pPr>
              <w:pStyle w:val="TableParagraph"/>
              <w:spacing w:line="360" w:lineRule="auto"/>
              <w:ind w:right="121"/>
              <w:jc w:val="right"/>
              <w:rPr>
                <w:rFonts w:ascii="Arial" w:hAnsi="Arial" w:cs="Arial"/>
                <w:sz w:val="20"/>
                <w:szCs w:val="20"/>
              </w:rPr>
            </w:pPr>
            <w:r w:rsidRPr="00A74D1A">
              <w:rPr>
                <w:rFonts w:ascii="Arial" w:hAnsi="Arial" w:cs="Arial"/>
                <w:sz w:val="20"/>
                <w:szCs w:val="20"/>
              </w:rPr>
              <w:t>$47,000.00</w:t>
            </w:r>
          </w:p>
        </w:tc>
      </w:tr>
      <w:tr w:rsidR="00216FB1" w:rsidRPr="00A74D1A" w14:paraId="3340CD0F" w14:textId="77777777" w:rsidTr="00536AA7">
        <w:trPr>
          <w:trHeight w:val="20"/>
        </w:trPr>
        <w:tc>
          <w:tcPr>
            <w:tcW w:w="3378" w:type="pct"/>
            <w:tcBorders>
              <w:top w:val="nil"/>
              <w:left w:val="nil"/>
              <w:bottom w:val="nil"/>
              <w:right w:val="nil"/>
            </w:tcBorders>
          </w:tcPr>
          <w:p w14:paraId="3C2A98D4"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Restaurante-bar</w:t>
            </w:r>
          </w:p>
        </w:tc>
        <w:tc>
          <w:tcPr>
            <w:tcW w:w="1622" w:type="pct"/>
            <w:tcBorders>
              <w:top w:val="nil"/>
              <w:left w:val="nil"/>
              <w:bottom w:val="nil"/>
              <w:right w:val="nil"/>
            </w:tcBorders>
          </w:tcPr>
          <w:p w14:paraId="4935E28B" w14:textId="77777777" w:rsidR="00216FB1" w:rsidRPr="00A74D1A" w:rsidRDefault="00216FB1" w:rsidP="00536AA7">
            <w:pPr>
              <w:pStyle w:val="TableParagraph"/>
              <w:spacing w:line="360" w:lineRule="auto"/>
              <w:ind w:right="121"/>
              <w:jc w:val="right"/>
              <w:rPr>
                <w:rFonts w:ascii="Arial" w:hAnsi="Arial" w:cs="Arial"/>
                <w:sz w:val="20"/>
                <w:szCs w:val="20"/>
              </w:rPr>
            </w:pPr>
            <w:r w:rsidRPr="00A74D1A">
              <w:rPr>
                <w:rFonts w:ascii="Arial" w:hAnsi="Arial" w:cs="Arial"/>
                <w:sz w:val="20"/>
                <w:szCs w:val="20"/>
              </w:rPr>
              <w:t>$57,000.00</w:t>
            </w:r>
          </w:p>
        </w:tc>
      </w:tr>
    </w:tbl>
    <w:p w14:paraId="580774C4" w14:textId="77777777" w:rsidR="00216FB1" w:rsidRPr="00A74D1A" w:rsidRDefault="00216FB1" w:rsidP="00216FB1">
      <w:pPr>
        <w:pStyle w:val="Textoindependiente"/>
        <w:spacing w:line="360" w:lineRule="auto"/>
        <w:jc w:val="both"/>
        <w:rPr>
          <w:rFonts w:ascii="Arial" w:hAnsi="Arial" w:cs="Arial"/>
        </w:rPr>
      </w:pPr>
    </w:p>
    <w:p w14:paraId="31176583"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21.- </w:t>
      </w:r>
      <w:r w:rsidRPr="00A74D1A">
        <w:rPr>
          <w:rFonts w:ascii="Arial" w:hAnsi="Arial" w:cs="Arial"/>
        </w:rPr>
        <w:t>Por el otorgamiento de la revalidación de licencias para el funcionamiento de los establecimientos que se relacionan en los artículos 18 y 20 de esta Ley, se pagará un derecho conforme a la siguiente tarifa:</w:t>
      </w:r>
    </w:p>
    <w:p w14:paraId="699E120D"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7764"/>
        <w:gridCol w:w="1357"/>
      </w:tblGrid>
      <w:tr w:rsidR="00216FB1" w:rsidRPr="00A74D1A" w14:paraId="36B5C273" w14:textId="77777777" w:rsidTr="00536AA7">
        <w:trPr>
          <w:trHeight w:val="236"/>
        </w:trPr>
        <w:tc>
          <w:tcPr>
            <w:tcW w:w="4256" w:type="pct"/>
          </w:tcPr>
          <w:p w14:paraId="70277727" w14:textId="77777777" w:rsidR="00216FB1" w:rsidRPr="00A74D1A" w:rsidRDefault="00216FB1" w:rsidP="00536AA7">
            <w:pPr>
              <w:pStyle w:val="TableParagraph"/>
              <w:tabs>
                <w:tab w:val="left" w:pos="466"/>
              </w:tabs>
              <w:spacing w:line="360" w:lineRule="auto"/>
              <w:jc w:val="both"/>
              <w:rPr>
                <w:rFonts w:ascii="Arial" w:hAnsi="Arial" w:cs="Arial"/>
                <w:sz w:val="20"/>
                <w:szCs w:val="20"/>
              </w:rPr>
            </w:pPr>
            <w:r w:rsidRPr="00A74D1A">
              <w:rPr>
                <w:rFonts w:ascii="Arial" w:hAnsi="Arial" w:cs="Arial"/>
                <w:b/>
                <w:sz w:val="20"/>
                <w:szCs w:val="20"/>
              </w:rPr>
              <w:t>I.</w:t>
            </w:r>
            <w:r w:rsidRPr="00A74D1A">
              <w:rPr>
                <w:rFonts w:ascii="Arial" w:hAnsi="Arial" w:cs="Arial"/>
                <w:sz w:val="20"/>
                <w:szCs w:val="20"/>
              </w:rPr>
              <w:t>- Vinaterías o licorerías</w:t>
            </w:r>
          </w:p>
        </w:tc>
        <w:tc>
          <w:tcPr>
            <w:tcW w:w="744" w:type="pct"/>
            <w:vAlign w:val="bottom"/>
          </w:tcPr>
          <w:p w14:paraId="35130BBB" w14:textId="77777777" w:rsidR="00216FB1" w:rsidRPr="00A74D1A" w:rsidRDefault="00216FB1" w:rsidP="00536AA7">
            <w:pPr>
              <w:pStyle w:val="TableParagraph"/>
              <w:spacing w:line="360" w:lineRule="auto"/>
              <w:ind w:right="121"/>
              <w:rPr>
                <w:rFonts w:ascii="Arial" w:hAnsi="Arial" w:cs="Arial"/>
                <w:sz w:val="20"/>
                <w:szCs w:val="20"/>
              </w:rPr>
            </w:pPr>
            <w:r w:rsidRPr="00A74D1A">
              <w:rPr>
                <w:rFonts w:ascii="Arial" w:hAnsi="Arial" w:cs="Arial"/>
                <w:sz w:val="20"/>
                <w:szCs w:val="20"/>
              </w:rPr>
              <w:t>$</w:t>
            </w:r>
            <w:r>
              <w:rPr>
                <w:rFonts w:ascii="Arial" w:hAnsi="Arial" w:cs="Arial"/>
                <w:sz w:val="20"/>
                <w:szCs w:val="20"/>
              </w:rPr>
              <w:t xml:space="preserve"> </w:t>
            </w:r>
            <w:r w:rsidRPr="00A74D1A">
              <w:rPr>
                <w:rFonts w:ascii="Arial" w:hAnsi="Arial" w:cs="Arial"/>
                <w:sz w:val="20"/>
                <w:szCs w:val="20"/>
              </w:rPr>
              <w:t xml:space="preserve"> 7,900.00</w:t>
            </w:r>
          </w:p>
        </w:tc>
      </w:tr>
      <w:tr w:rsidR="00216FB1" w:rsidRPr="00A74D1A" w14:paraId="0448D8E7" w14:textId="77777777" w:rsidTr="00536AA7">
        <w:trPr>
          <w:trHeight w:val="311"/>
        </w:trPr>
        <w:tc>
          <w:tcPr>
            <w:tcW w:w="4256" w:type="pct"/>
          </w:tcPr>
          <w:p w14:paraId="75F1947C" w14:textId="77777777" w:rsidR="00216FB1" w:rsidRPr="00A74D1A" w:rsidRDefault="00216FB1" w:rsidP="00536AA7">
            <w:pPr>
              <w:pStyle w:val="TableParagraph"/>
              <w:tabs>
                <w:tab w:val="left" w:pos="466"/>
              </w:tabs>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Expendios de cerveza</w:t>
            </w:r>
          </w:p>
        </w:tc>
        <w:tc>
          <w:tcPr>
            <w:tcW w:w="744" w:type="pct"/>
            <w:vAlign w:val="bottom"/>
          </w:tcPr>
          <w:p w14:paraId="4FDA49AA" w14:textId="77777777" w:rsidR="00216FB1" w:rsidRPr="00A74D1A" w:rsidRDefault="00216FB1" w:rsidP="00536AA7">
            <w:pPr>
              <w:pStyle w:val="TableParagraph"/>
              <w:spacing w:line="360" w:lineRule="auto"/>
              <w:ind w:right="121"/>
              <w:rPr>
                <w:rFonts w:ascii="Arial" w:hAnsi="Arial" w:cs="Arial"/>
                <w:sz w:val="20"/>
                <w:szCs w:val="20"/>
              </w:rPr>
            </w:pPr>
            <w:r w:rsidRPr="00A74D1A">
              <w:rPr>
                <w:rFonts w:ascii="Arial" w:hAnsi="Arial" w:cs="Arial"/>
                <w:sz w:val="20"/>
                <w:szCs w:val="20"/>
              </w:rPr>
              <w:t>$ 7,800.00</w:t>
            </w:r>
          </w:p>
        </w:tc>
      </w:tr>
      <w:tr w:rsidR="00216FB1" w:rsidRPr="00A74D1A" w14:paraId="141D3F7A" w14:textId="77777777" w:rsidTr="00536AA7">
        <w:trPr>
          <w:trHeight w:val="232"/>
        </w:trPr>
        <w:tc>
          <w:tcPr>
            <w:tcW w:w="4256" w:type="pct"/>
          </w:tcPr>
          <w:p w14:paraId="79B5B6B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III.- </w:t>
            </w:r>
            <w:r w:rsidRPr="00A74D1A">
              <w:rPr>
                <w:rFonts w:ascii="Arial" w:hAnsi="Arial" w:cs="Arial"/>
                <w:sz w:val="20"/>
                <w:szCs w:val="20"/>
              </w:rPr>
              <w:t>Supermercados y minisúper con departamento de licores</w:t>
            </w:r>
          </w:p>
        </w:tc>
        <w:tc>
          <w:tcPr>
            <w:tcW w:w="744" w:type="pct"/>
          </w:tcPr>
          <w:p w14:paraId="4B303991"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$ 7,900.00</w:t>
            </w:r>
          </w:p>
        </w:tc>
      </w:tr>
      <w:tr w:rsidR="00216FB1" w:rsidRPr="00A74D1A" w14:paraId="2A08D002" w14:textId="77777777" w:rsidTr="00536AA7">
        <w:trPr>
          <w:trHeight w:val="165"/>
        </w:trPr>
        <w:tc>
          <w:tcPr>
            <w:tcW w:w="4256" w:type="pct"/>
          </w:tcPr>
          <w:p w14:paraId="4118EFF4"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IV.- </w:t>
            </w:r>
            <w:r w:rsidRPr="00A74D1A">
              <w:rPr>
                <w:rFonts w:ascii="Arial" w:hAnsi="Arial" w:cs="Arial"/>
                <w:sz w:val="20"/>
                <w:szCs w:val="20"/>
              </w:rPr>
              <w:t>Cantinas o bares</w:t>
            </w:r>
          </w:p>
        </w:tc>
        <w:tc>
          <w:tcPr>
            <w:tcW w:w="744" w:type="pct"/>
          </w:tcPr>
          <w:p w14:paraId="74BA4C2A"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$ 7,800.00</w:t>
            </w:r>
          </w:p>
        </w:tc>
      </w:tr>
      <w:tr w:rsidR="00216FB1" w:rsidRPr="00A74D1A" w14:paraId="3FAEB538" w14:textId="77777777" w:rsidTr="00536AA7">
        <w:trPr>
          <w:trHeight w:val="227"/>
        </w:trPr>
        <w:tc>
          <w:tcPr>
            <w:tcW w:w="4256" w:type="pct"/>
          </w:tcPr>
          <w:p w14:paraId="2F20B42B"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V.- </w:t>
            </w:r>
            <w:r w:rsidRPr="00A74D1A">
              <w:rPr>
                <w:rFonts w:ascii="Arial" w:hAnsi="Arial" w:cs="Arial"/>
                <w:sz w:val="20"/>
                <w:szCs w:val="20"/>
              </w:rPr>
              <w:t>Restaurante-bar</w:t>
            </w:r>
          </w:p>
        </w:tc>
        <w:tc>
          <w:tcPr>
            <w:tcW w:w="744" w:type="pct"/>
          </w:tcPr>
          <w:p w14:paraId="14ACAE7D"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$ 7,900.00</w:t>
            </w:r>
          </w:p>
        </w:tc>
      </w:tr>
    </w:tbl>
    <w:p w14:paraId="2C6B0DF2" w14:textId="77777777" w:rsidR="00216FB1" w:rsidRPr="00A74D1A" w:rsidRDefault="00216FB1" w:rsidP="00216FB1">
      <w:pPr>
        <w:spacing w:line="360" w:lineRule="auto"/>
        <w:jc w:val="both"/>
        <w:rPr>
          <w:rFonts w:ascii="Arial" w:hAnsi="Arial"/>
          <w:b/>
          <w:sz w:val="20"/>
          <w:szCs w:val="20"/>
        </w:rPr>
      </w:pPr>
    </w:p>
    <w:p w14:paraId="2202C645" w14:textId="77777777" w:rsidR="00216FB1" w:rsidRPr="00A74D1A" w:rsidRDefault="00216FB1" w:rsidP="00216FB1">
      <w:pPr>
        <w:spacing w:line="360" w:lineRule="auto"/>
        <w:jc w:val="both"/>
        <w:rPr>
          <w:rFonts w:ascii="Arial" w:hAnsi="Arial"/>
          <w:b/>
          <w:sz w:val="20"/>
          <w:szCs w:val="20"/>
        </w:rPr>
      </w:pPr>
      <w:r w:rsidRPr="00A74D1A">
        <w:rPr>
          <w:rFonts w:ascii="Arial" w:hAnsi="Arial"/>
          <w:sz w:val="20"/>
          <w:szCs w:val="20"/>
        </w:rPr>
        <w:t>Respecto al horario extraordinario relacionado con la venta de bebidas alcohólicas será por cada hora diaria la tarifa de 3 veces la unidad de medida y actualización por hora.</w:t>
      </w:r>
    </w:p>
    <w:p w14:paraId="5F7D183C" w14:textId="77777777" w:rsidR="00216FB1" w:rsidRPr="00A74D1A" w:rsidRDefault="00216FB1" w:rsidP="00216FB1">
      <w:pPr>
        <w:pStyle w:val="Textoindependiente"/>
        <w:spacing w:line="360" w:lineRule="auto"/>
        <w:jc w:val="both"/>
        <w:rPr>
          <w:rFonts w:ascii="Arial" w:hAnsi="Arial" w:cs="Arial"/>
        </w:rPr>
      </w:pPr>
    </w:p>
    <w:p w14:paraId="5D17A77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22.- </w:t>
      </w:r>
      <w:r w:rsidRPr="00A74D1A">
        <w:rPr>
          <w:rFonts w:ascii="Arial" w:hAnsi="Arial" w:cs="Arial"/>
        </w:rPr>
        <w:t>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tazados en unidad de medida y actualización.</w:t>
      </w:r>
    </w:p>
    <w:p w14:paraId="6F8048C2" w14:textId="77777777" w:rsidR="00216FB1" w:rsidRPr="00A74D1A" w:rsidRDefault="00216FB1" w:rsidP="00216FB1">
      <w:pPr>
        <w:pStyle w:val="Textoindependiente"/>
        <w:spacing w:line="360" w:lineRule="auto"/>
        <w:jc w:val="both"/>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68"/>
        <w:gridCol w:w="3054"/>
        <w:gridCol w:w="2394"/>
      </w:tblGrid>
      <w:tr w:rsidR="00216FB1" w:rsidRPr="00A74D1A" w14:paraId="3ABF290C" w14:textId="77777777" w:rsidTr="00536AA7">
        <w:trPr>
          <w:trHeight w:val="20"/>
        </w:trPr>
        <w:tc>
          <w:tcPr>
            <w:tcW w:w="0" w:type="auto"/>
          </w:tcPr>
          <w:p w14:paraId="27743416"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CATEGORIZACIÓN DE LOS GIROS COMERCIALES</w:t>
            </w:r>
          </w:p>
        </w:tc>
        <w:tc>
          <w:tcPr>
            <w:tcW w:w="0" w:type="auto"/>
          </w:tcPr>
          <w:p w14:paraId="2FFF0257"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DERECHO DE INICIO DE FUNCIONAMIENTO</w:t>
            </w:r>
          </w:p>
        </w:tc>
        <w:tc>
          <w:tcPr>
            <w:tcW w:w="0" w:type="auto"/>
          </w:tcPr>
          <w:p w14:paraId="65098EFB"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DERECHO DE RENOVACIÓN ANUAL</w:t>
            </w:r>
          </w:p>
        </w:tc>
      </w:tr>
      <w:tr w:rsidR="00216FB1" w:rsidRPr="00A74D1A" w14:paraId="5745FEC0" w14:textId="77777777" w:rsidTr="00536AA7">
        <w:trPr>
          <w:trHeight w:val="20"/>
        </w:trPr>
        <w:tc>
          <w:tcPr>
            <w:tcW w:w="0" w:type="auto"/>
          </w:tcPr>
          <w:p w14:paraId="5296807C"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MICRO ESTABLECIMIENTO</w:t>
            </w:r>
          </w:p>
        </w:tc>
        <w:tc>
          <w:tcPr>
            <w:tcW w:w="0" w:type="auto"/>
            <w:vAlign w:val="center"/>
          </w:tcPr>
          <w:p w14:paraId="72CBE7B1"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12 U.M. A</w:t>
            </w:r>
          </w:p>
        </w:tc>
        <w:tc>
          <w:tcPr>
            <w:tcW w:w="0" w:type="auto"/>
            <w:vAlign w:val="center"/>
          </w:tcPr>
          <w:p w14:paraId="1384588E"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8 U.M. A</w:t>
            </w:r>
          </w:p>
        </w:tc>
      </w:tr>
      <w:tr w:rsidR="00216FB1" w:rsidRPr="00A74D1A" w14:paraId="5C0BBB61" w14:textId="77777777" w:rsidTr="00536AA7">
        <w:trPr>
          <w:trHeight w:val="20"/>
        </w:trPr>
        <w:tc>
          <w:tcPr>
            <w:tcW w:w="0" w:type="auto"/>
            <w:gridSpan w:val="3"/>
          </w:tcPr>
          <w:p w14:paraId="334AEA50"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xml:space="preserve">Expendios de Pan, Tortilla, Refrescos, Paletas, Helados, de Flores, Loncherías, Taquerías, Torterías, Cocinas Económicas, Talabarterías, Tendejón, Miscelánea, Bisutería, Regalos, Bonetería, Avíos para Costura, Novedades, Venta de Plásticos, Peleterías, Compraventa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w:t>
            </w:r>
            <w:r w:rsidRPr="00A74D1A">
              <w:rPr>
                <w:rFonts w:ascii="Arial" w:hAnsi="Arial" w:cs="Arial"/>
                <w:sz w:val="20"/>
                <w:szCs w:val="20"/>
              </w:rPr>
              <w:lastRenderedPageBreak/>
              <w:t>Fruterías y Verdulerías, Sastrerías, Cremería y Salchicherías, Acuarios, Billares, Relojería, Gimnasios.</w:t>
            </w:r>
          </w:p>
        </w:tc>
      </w:tr>
      <w:tr w:rsidR="00216FB1" w:rsidRPr="00A74D1A" w14:paraId="6E422D89" w14:textId="77777777" w:rsidTr="00536AA7">
        <w:trPr>
          <w:trHeight w:val="20"/>
        </w:trPr>
        <w:tc>
          <w:tcPr>
            <w:tcW w:w="0" w:type="auto"/>
          </w:tcPr>
          <w:p w14:paraId="49205A8B"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lastRenderedPageBreak/>
              <w:t>PEQUEÑO</w:t>
            </w:r>
          </w:p>
          <w:p w14:paraId="793E6C52"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ESTABLECIMIENTO</w:t>
            </w:r>
          </w:p>
        </w:tc>
        <w:tc>
          <w:tcPr>
            <w:tcW w:w="0" w:type="auto"/>
            <w:vAlign w:val="center"/>
          </w:tcPr>
          <w:p w14:paraId="6ACE8038"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20 U.M. A</w:t>
            </w:r>
          </w:p>
        </w:tc>
        <w:tc>
          <w:tcPr>
            <w:tcW w:w="0" w:type="auto"/>
            <w:vAlign w:val="center"/>
          </w:tcPr>
          <w:p w14:paraId="0F19DD0E"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12 U.M. A</w:t>
            </w:r>
          </w:p>
        </w:tc>
      </w:tr>
      <w:tr w:rsidR="00216FB1" w:rsidRPr="00A74D1A" w14:paraId="70172819" w14:textId="77777777" w:rsidTr="00536AA7">
        <w:trPr>
          <w:trHeight w:val="20"/>
        </w:trPr>
        <w:tc>
          <w:tcPr>
            <w:tcW w:w="0" w:type="auto"/>
            <w:gridSpan w:val="3"/>
          </w:tcPr>
          <w:p w14:paraId="7BD9DD99"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Video Clubs en General,  Academias de Estudios Complementarios, Molino Tortillería, Talleres de Costura.</w:t>
            </w:r>
          </w:p>
        </w:tc>
      </w:tr>
      <w:tr w:rsidR="00216FB1" w:rsidRPr="00A74D1A" w14:paraId="10553700" w14:textId="77777777" w:rsidTr="00536AA7">
        <w:trPr>
          <w:trHeight w:val="20"/>
        </w:trPr>
        <w:tc>
          <w:tcPr>
            <w:tcW w:w="0" w:type="auto"/>
          </w:tcPr>
          <w:p w14:paraId="436A281D"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MEDIANO</w:t>
            </w:r>
          </w:p>
          <w:p w14:paraId="5A91C311"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ESTABLECIMIENTO</w:t>
            </w:r>
          </w:p>
        </w:tc>
        <w:tc>
          <w:tcPr>
            <w:tcW w:w="0" w:type="auto"/>
            <w:vAlign w:val="center"/>
          </w:tcPr>
          <w:p w14:paraId="24F5378C"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50 U.M. A</w:t>
            </w:r>
          </w:p>
        </w:tc>
        <w:tc>
          <w:tcPr>
            <w:tcW w:w="0" w:type="auto"/>
            <w:vAlign w:val="center"/>
          </w:tcPr>
          <w:p w14:paraId="6E60BD90"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16 U.M. A</w:t>
            </w:r>
          </w:p>
        </w:tc>
      </w:tr>
      <w:tr w:rsidR="00216FB1" w:rsidRPr="00A74D1A" w14:paraId="16BA5108" w14:textId="77777777" w:rsidTr="00536AA7">
        <w:trPr>
          <w:trHeight w:val="20"/>
        </w:trPr>
        <w:tc>
          <w:tcPr>
            <w:tcW w:w="0" w:type="auto"/>
            <w:gridSpan w:val="3"/>
          </w:tcPr>
          <w:p w14:paraId="302BADE1"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Mini súper, Mudanzas, Lavadero de Vehículos, Cafetería-Restaurant, Farmacias, Boticas, y Veterinarias, Panadería (artesanal), Estacionamientos, Agencias de Refrescos, Joyerías en General, Ferrotlapalería y Material Eléctrico, Tiendas de Materiales de Cons</w:t>
            </w:r>
            <w:r>
              <w:rPr>
                <w:rFonts w:ascii="Arial" w:hAnsi="Arial" w:cs="Arial"/>
                <w:sz w:val="20"/>
                <w:szCs w:val="20"/>
              </w:rPr>
              <w:t xml:space="preserve">trucción en General, </w:t>
            </w:r>
            <w:r w:rsidRPr="00A74D1A">
              <w:rPr>
                <w:rFonts w:ascii="Arial" w:hAnsi="Arial" w:cs="Arial"/>
                <w:sz w:val="20"/>
                <w:szCs w:val="20"/>
              </w:rPr>
              <w:t>Oficinas y Consultorios de Servicios Profesionales.</w:t>
            </w:r>
          </w:p>
        </w:tc>
      </w:tr>
      <w:tr w:rsidR="00216FB1" w:rsidRPr="00A74D1A" w14:paraId="629630EC" w14:textId="77777777" w:rsidTr="00536AA7">
        <w:trPr>
          <w:trHeight w:val="20"/>
        </w:trPr>
        <w:tc>
          <w:tcPr>
            <w:tcW w:w="0" w:type="auto"/>
          </w:tcPr>
          <w:p w14:paraId="04C34D8B"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ESTABLECIMIENTO</w:t>
            </w:r>
          </w:p>
          <w:p w14:paraId="5382725C"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GRANDE</w:t>
            </w:r>
          </w:p>
        </w:tc>
        <w:tc>
          <w:tcPr>
            <w:tcW w:w="0" w:type="auto"/>
            <w:vAlign w:val="center"/>
          </w:tcPr>
          <w:p w14:paraId="4E6A1B59"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105 U.M.A.</w:t>
            </w:r>
          </w:p>
        </w:tc>
        <w:tc>
          <w:tcPr>
            <w:tcW w:w="0" w:type="auto"/>
            <w:vAlign w:val="center"/>
          </w:tcPr>
          <w:p w14:paraId="57A7FCB3"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50 U.M. A</w:t>
            </w:r>
          </w:p>
        </w:tc>
      </w:tr>
      <w:tr w:rsidR="00216FB1" w:rsidRPr="00A74D1A" w14:paraId="403D40C5" w14:textId="77777777" w:rsidTr="00536AA7">
        <w:trPr>
          <w:trHeight w:val="20"/>
        </w:trPr>
        <w:tc>
          <w:tcPr>
            <w:tcW w:w="0" w:type="auto"/>
            <w:gridSpan w:val="3"/>
          </w:tcPr>
          <w:p w14:paraId="36DFBC08"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Súper, Panadería (Fábrica), Centros de Servicio Automotriz, Servicios para Eventos Sociales, Salones de Eventos Sociales, Bodegas de Almacenamiento de cualquier producto en General, Compraventa de Motos y Bicicletas, Compraventa de Automóviles, Salas de Velación y Servicios Funerarios, Fábricas, Maquiladoras de hasta 15 empleados, y compraventa de pescados y mariscos</w:t>
            </w:r>
          </w:p>
        </w:tc>
      </w:tr>
      <w:tr w:rsidR="00216FB1" w:rsidRPr="00A74D1A" w14:paraId="3451BFD8" w14:textId="77777777" w:rsidTr="00536AA7">
        <w:trPr>
          <w:trHeight w:val="20"/>
        </w:trPr>
        <w:tc>
          <w:tcPr>
            <w:tcW w:w="0" w:type="auto"/>
          </w:tcPr>
          <w:p w14:paraId="08EA9272"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EMPRESA COMERCIAL</w:t>
            </w:r>
          </w:p>
          <w:p w14:paraId="2A00E0D4"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INDUSTRIAL O DE SERVICIO</w:t>
            </w:r>
          </w:p>
        </w:tc>
        <w:tc>
          <w:tcPr>
            <w:tcW w:w="0" w:type="auto"/>
            <w:vAlign w:val="center"/>
          </w:tcPr>
          <w:p w14:paraId="7EBDEE71"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230 U.M. A</w:t>
            </w:r>
          </w:p>
        </w:tc>
        <w:tc>
          <w:tcPr>
            <w:tcW w:w="0" w:type="auto"/>
            <w:vAlign w:val="center"/>
          </w:tcPr>
          <w:p w14:paraId="5771658D"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135 U.M. A</w:t>
            </w:r>
          </w:p>
        </w:tc>
      </w:tr>
      <w:tr w:rsidR="00216FB1" w:rsidRPr="00A74D1A" w14:paraId="1E89A893" w14:textId="77777777" w:rsidTr="00536AA7">
        <w:trPr>
          <w:trHeight w:val="20"/>
        </w:trPr>
        <w:tc>
          <w:tcPr>
            <w:tcW w:w="0" w:type="auto"/>
            <w:gridSpan w:val="3"/>
          </w:tcPr>
          <w:p w14:paraId="3F399158"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Hoteles, Posadas y Hospedajes, Clínicas y Hospitales, Casa de Cambio, Cinemas, Escuelas Particulares, Fábricas y Maquiladoras de hasta 20 empleados, Mueblería y Artículos para el Hogar, Fábricas de hielo, expendio de hielo.</w:t>
            </w:r>
          </w:p>
        </w:tc>
      </w:tr>
      <w:tr w:rsidR="00216FB1" w:rsidRPr="00A74D1A" w14:paraId="58E68E7E" w14:textId="77777777" w:rsidTr="00536AA7">
        <w:trPr>
          <w:trHeight w:val="20"/>
        </w:trPr>
        <w:tc>
          <w:tcPr>
            <w:tcW w:w="0" w:type="auto"/>
          </w:tcPr>
          <w:p w14:paraId="2214CD72"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MEDIANA EMPRESA</w:t>
            </w:r>
          </w:p>
          <w:p w14:paraId="131A512E"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COMERCIAL, INDUSTRIAL O DE SERVICIO</w:t>
            </w:r>
          </w:p>
        </w:tc>
        <w:tc>
          <w:tcPr>
            <w:tcW w:w="0" w:type="auto"/>
            <w:vAlign w:val="center"/>
          </w:tcPr>
          <w:p w14:paraId="73A8FF1D"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550 U.M. A</w:t>
            </w:r>
          </w:p>
        </w:tc>
        <w:tc>
          <w:tcPr>
            <w:tcW w:w="0" w:type="auto"/>
            <w:vAlign w:val="center"/>
          </w:tcPr>
          <w:p w14:paraId="354FFE96"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210 U.M. A</w:t>
            </w:r>
          </w:p>
        </w:tc>
      </w:tr>
      <w:tr w:rsidR="00216FB1" w:rsidRPr="00A74D1A" w14:paraId="21CA1FE4" w14:textId="77777777" w:rsidTr="00536AA7">
        <w:trPr>
          <w:trHeight w:val="20"/>
        </w:trPr>
        <w:tc>
          <w:tcPr>
            <w:tcW w:w="0" w:type="auto"/>
            <w:gridSpan w:val="3"/>
          </w:tcPr>
          <w:p w14:paraId="1FF554FD"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xml:space="preserve">Bancos, Fábricas de Blocks e insumos para construcción, Gaseras, Agencias de Automóviles Nuevos, Fábricas y Maquiladoras de hasta 50 empleados, Tienda de Artículos Electrodomésticos, Muebles, </w:t>
            </w:r>
            <w:r w:rsidRPr="00A74D1A">
              <w:rPr>
                <w:rFonts w:ascii="Arial" w:hAnsi="Arial" w:cs="Arial"/>
                <w:sz w:val="20"/>
                <w:szCs w:val="20"/>
              </w:rPr>
              <w:lastRenderedPageBreak/>
              <w:t>Línea Blanca, Congeladoras.</w:t>
            </w:r>
          </w:p>
        </w:tc>
      </w:tr>
      <w:tr w:rsidR="00216FB1" w:rsidRPr="00A74D1A" w14:paraId="2B179225" w14:textId="77777777" w:rsidTr="00536AA7">
        <w:trPr>
          <w:trHeight w:val="20"/>
        </w:trPr>
        <w:tc>
          <w:tcPr>
            <w:tcW w:w="0" w:type="auto"/>
          </w:tcPr>
          <w:p w14:paraId="62362739"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lastRenderedPageBreak/>
              <w:t>GRAN EMPRESA COMERCIAL, INDUSTRIAL O DE SERVICIO</w:t>
            </w:r>
          </w:p>
        </w:tc>
        <w:tc>
          <w:tcPr>
            <w:tcW w:w="0" w:type="auto"/>
            <w:vAlign w:val="center"/>
          </w:tcPr>
          <w:p w14:paraId="528B94CA"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1,100 U.M. A</w:t>
            </w:r>
          </w:p>
        </w:tc>
        <w:tc>
          <w:tcPr>
            <w:tcW w:w="0" w:type="auto"/>
            <w:vAlign w:val="center"/>
          </w:tcPr>
          <w:p w14:paraId="4FD7F67A"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420 U.M. A</w:t>
            </w:r>
          </w:p>
        </w:tc>
      </w:tr>
      <w:tr w:rsidR="00216FB1" w:rsidRPr="00A74D1A" w14:paraId="5280B7D3" w14:textId="77777777" w:rsidTr="00536AA7">
        <w:trPr>
          <w:trHeight w:val="20"/>
        </w:trPr>
        <w:tc>
          <w:tcPr>
            <w:tcW w:w="0" w:type="auto"/>
            <w:gridSpan w:val="3"/>
          </w:tcPr>
          <w:p w14:paraId="424E5787"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Súper Me</w:t>
            </w:r>
            <w:r>
              <w:rPr>
                <w:rFonts w:ascii="Arial" w:hAnsi="Arial" w:cs="Arial"/>
                <w:sz w:val="20"/>
                <w:szCs w:val="20"/>
              </w:rPr>
              <w:t>rcado y/o Tienda Departamental</w:t>
            </w:r>
            <w:r w:rsidRPr="00A74D1A">
              <w:rPr>
                <w:rFonts w:ascii="Arial" w:hAnsi="Arial" w:cs="Arial"/>
                <w:sz w:val="20"/>
                <w:szCs w:val="20"/>
              </w:rPr>
              <w:t>, Fábricas y Maquiladoras Industriales.</w:t>
            </w:r>
          </w:p>
        </w:tc>
      </w:tr>
      <w:tr w:rsidR="00216FB1" w:rsidRPr="00A74D1A" w14:paraId="1E010179" w14:textId="77777777" w:rsidTr="00536AA7">
        <w:trPr>
          <w:trHeight w:val="20"/>
        </w:trPr>
        <w:tc>
          <w:tcPr>
            <w:tcW w:w="0" w:type="auto"/>
          </w:tcPr>
          <w:p w14:paraId="2F18F511"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GRAN EMPRESA COMERCIAL, INDUSTRIAL O DE SERVICIO</w:t>
            </w:r>
          </w:p>
        </w:tc>
        <w:tc>
          <w:tcPr>
            <w:tcW w:w="0" w:type="auto"/>
            <w:vAlign w:val="center"/>
          </w:tcPr>
          <w:p w14:paraId="6B7E57BA"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2,750 U.M. A</w:t>
            </w:r>
          </w:p>
        </w:tc>
        <w:tc>
          <w:tcPr>
            <w:tcW w:w="0" w:type="auto"/>
            <w:vAlign w:val="center"/>
          </w:tcPr>
          <w:p w14:paraId="68F87081"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615 U.M.A.</w:t>
            </w:r>
          </w:p>
        </w:tc>
      </w:tr>
      <w:tr w:rsidR="00216FB1" w:rsidRPr="00A74D1A" w14:paraId="14DA3979" w14:textId="77777777" w:rsidTr="00536AA7">
        <w:trPr>
          <w:trHeight w:val="20"/>
        </w:trPr>
        <w:tc>
          <w:tcPr>
            <w:tcW w:w="0" w:type="auto"/>
            <w:gridSpan w:val="3"/>
          </w:tcPr>
          <w:p w14:paraId="27A2350F"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Gasolinera, Congeladoras.</w:t>
            </w:r>
          </w:p>
        </w:tc>
      </w:tr>
    </w:tbl>
    <w:p w14:paraId="12DB9334" w14:textId="77777777" w:rsidR="00216FB1" w:rsidRPr="00A74D1A" w:rsidRDefault="00216FB1" w:rsidP="00216FB1">
      <w:pPr>
        <w:pStyle w:val="Textoindependiente"/>
        <w:spacing w:line="360" w:lineRule="auto"/>
        <w:jc w:val="both"/>
        <w:rPr>
          <w:rFonts w:ascii="Arial" w:hAnsi="Arial" w:cs="Arial"/>
        </w:rPr>
      </w:pPr>
    </w:p>
    <w:p w14:paraId="0CAAE6D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1367963D" w14:textId="77777777" w:rsidR="00216FB1" w:rsidRPr="00A74D1A" w:rsidRDefault="00216FB1" w:rsidP="00216FB1">
      <w:pPr>
        <w:pStyle w:val="Textoindependiente"/>
        <w:spacing w:line="360" w:lineRule="auto"/>
        <w:jc w:val="both"/>
        <w:rPr>
          <w:rFonts w:ascii="Arial" w:hAnsi="Arial" w:cs="Arial"/>
        </w:rPr>
      </w:pPr>
    </w:p>
    <w:p w14:paraId="07FB4F7F"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Artículo 23.-</w:t>
      </w:r>
      <w:r w:rsidRPr="00A74D1A">
        <w:rPr>
          <w:rFonts w:ascii="Arial" w:hAnsi="Arial" w:cs="Arial"/>
        </w:rPr>
        <w:t xml:space="preserve"> Para las licencias señaladas en este capítulo, se cobrarán de acuerdo a lo siguiente:</w:t>
      </w:r>
    </w:p>
    <w:p w14:paraId="4F256A7E" w14:textId="77777777" w:rsidR="00216FB1" w:rsidRPr="00A74D1A" w:rsidRDefault="00216FB1" w:rsidP="00216FB1">
      <w:pPr>
        <w:pStyle w:val="Textoindependiente"/>
        <w:spacing w:line="360" w:lineRule="auto"/>
        <w:jc w:val="both"/>
        <w:rPr>
          <w:rFonts w:ascii="Arial" w:hAnsi="Arial" w:cs="Arial"/>
          <w:b/>
        </w:rPr>
      </w:pPr>
    </w:p>
    <w:p w14:paraId="697335D1" w14:textId="77777777" w:rsidR="00216FB1" w:rsidRPr="00A74D1A" w:rsidRDefault="00216FB1" w:rsidP="00216FB1">
      <w:pPr>
        <w:pStyle w:val="Textoindependiente"/>
        <w:spacing w:line="360" w:lineRule="auto"/>
        <w:jc w:val="both"/>
        <w:rPr>
          <w:rFonts w:ascii="Arial" w:hAnsi="Arial" w:cs="Arial"/>
          <w:b/>
        </w:rPr>
      </w:pPr>
      <w:r w:rsidRPr="00A74D1A">
        <w:rPr>
          <w:rFonts w:ascii="Arial" w:hAnsi="Arial" w:cs="Arial"/>
          <w:b/>
        </w:rPr>
        <w:t>I.- Por su posición o ubicación.</w:t>
      </w:r>
    </w:p>
    <w:p w14:paraId="03E48F29" w14:textId="77777777" w:rsidR="00216FB1" w:rsidRPr="00A74D1A" w:rsidRDefault="00216FB1" w:rsidP="00216FB1">
      <w:pPr>
        <w:pStyle w:val="Textoindependiente"/>
        <w:spacing w:line="360" w:lineRule="auto"/>
        <w:jc w:val="both"/>
        <w:rPr>
          <w:rFonts w:ascii="Arial" w:hAnsi="Arial" w:cs="Arial"/>
          <w:b/>
        </w:rPr>
      </w:pPr>
    </w:p>
    <w:p w14:paraId="7254D183"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De fachadas, muros y bardas $3.00 por m2</w:t>
      </w:r>
    </w:p>
    <w:p w14:paraId="3AF68294" w14:textId="77777777" w:rsidR="00216FB1" w:rsidRPr="00A74D1A" w:rsidRDefault="00216FB1" w:rsidP="00216FB1">
      <w:pPr>
        <w:pStyle w:val="Textoindependiente"/>
        <w:spacing w:line="360" w:lineRule="auto"/>
        <w:jc w:val="both"/>
        <w:rPr>
          <w:rFonts w:ascii="Arial" w:hAnsi="Arial" w:cs="Arial"/>
        </w:rPr>
      </w:pPr>
    </w:p>
    <w:p w14:paraId="1DFC4880" w14:textId="77777777" w:rsidR="00216FB1" w:rsidRPr="00A74D1A" w:rsidRDefault="00216FB1" w:rsidP="00216FB1">
      <w:pPr>
        <w:pStyle w:val="Textoindependiente"/>
        <w:spacing w:line="360" w:lineRule="auto"/>
        <w:jc w:val="both"/>
        <w:rPr>
          <w:rFonts w:ascii="Arial" w:hAnsi="Arial" w:cs="Arial"/>
          <w:b/>
        </w:rPr>
      </w:pPr>
      <w:r w:rsidRPr="00A74D1A">
        <w:rPr>
          <w:rFonts w:ascii="Arial" w:hAnsi="Arial" w:cs="Arial"/>
          <w:b/>
        </w:rPr>
        <w:t>II.- Por su duración.</w:t>
      </w:r>
    </w:p>
    <w:p w14:paraId="72761D14" w14:textId="77777777" w:rsidR="00216FB1" w:rsidRPr="00A74D1A" w:rsidRDefault="00216FB1" w:rsidP="00216FB1">
      <w:pPr>
        <w:pStyle w:val="Textoindependiente"/>
        <w:spacing w:line="360" w:lineRule="auto"/>
        <w:jc w:val="both"/>
        <w:rPr>
          <w:rFonts w:ascii="Arial" w:hAnsi="Arial" w:cs="Arial"/>
        </w:rPr>
      </w:pPr>
    </w:p>
    <w:p w14:paraId="38468C84"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a)</w:t>
      </w:r>
      <w:r w:rsidRPr="00A74D1A">
        <w:rPr>
          <w:rFonts w:ascii="Arial" w:hAnsi="Arial" w:cs="Arial"/>
        </w:rPr>
        <w:t xml:space="preserve"> Anuncios temporales: duración que no exceda los setenta días $2.00 por día</w:t>
      </w:r>
    </w:p>
    <w:p w14:paraId="05896E5C"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b)</w:t>
      </w:r>
      <w:r w:rsidRPr="00A74D1A">
        <w:rPr>
          <w:rFonts w:ascii="Arial" w:hAnsi="Arial" w:cs="Arial"/>
        </w:rPr>
        <w:t xml:space="preserve"> Anuncios permanentes: anuncios pintados, placas denominativas, fijados en cercas y muros $510.00</w:t>
      </w:r>
    </w:p>
    <w:p w14:paraId="045B8110" w14:textId="77777777" w:rsidR="00216FB1" w:rsidRPr="00A74D1A" w:rsidRDefault="00216FB1" w:rsidP="00216FB1">
      <w:pPr>
        <w:pStyle w:val="Textoindependiente"/>
        <w:spacing w:line="360" w:lineRule="auto"/>
        <w:jc w:val="both"/>
        <w:rPr>
          <w:rFonts w:ascii="Arial" w:hAnsi="Arial" w:cs="Arial"/>
        </w:rPr>
      </w:pPr>
    </w:p>
    <w:p w14:paraId="4572FAC9" w14:textId="77777777" w:rsidR="00216FB1" w:rsidRPr="00A74D1A" w:rsidRDefault="00216FB1" w:rsidP="00216FB1">
      <w:pPr>
        <w:pStyle w:val="Textoindependiente"/>
        <w:spacing w:line="360" w:lineRule="auto"/>
        <w:jc w:val="both"/>
        <w:rPr>
          <w:rFonts w:ascii="Arial" w:hAnsi="Arial" w:cs="Arial"/>
          <w:b/>
        </w:rPr>
      </w:pPr>
      <w:r w:rsidRPr="00A74D1A">
        <w:rPr>
          <w:rFonts w:ascii="Arial" w:hAnsi="Arial" w:cs="Arial"/>
          <w:b/>
        </w:rPr>
        <w:t>III.- Por su colocación.</w:t>
      </w:r>
    </w:p>
    <w:p w14:paraId="670BBECB" w14:textId="77777777" w:rsidR="00216FB1" w:rsidRPr="00A74D1A" w:rsidRDefault="00216FB1" w:rsidP="00216FB1">
      <w:pPr>
        <w:pStyle w:val="Textoindependiente"/>
        <w:spacing w:line="360" w:lineRule="auto"/>
        <w:jc w:val="both"/>
        <w:rPr>
          <w:rFonts w:ascii="Arial" w:hAnsi="Arial" w:cs="Arial"/>
          <w:b/>
        </w:rPr>
      </w:pPr>
    </w:p>
    <w:p w14:paraId="48A3606A"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a)</w:t>
      </w:r>
      <w:r w:rsidRPr="00A74D1A">
        <w:rPr>
          <w:rFonts w:ascii="Arial" w:hAnsi="Arial" w:cs="Arial"/>
        </w:rPr>
        <w:t xml:space="preserve"> Colgantes $2.00 por m2</w:t>
      </w:r>
    </w:p>
    <w:p w14:paraId="3EB6A73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b)</w:t>
      </w:r>
      <w:r w:rsidRPr="00A74D1A">
        <w:rPr>
          <w:rFonts w:ascii="Arial" w:hAnsi="Arial" w:cs="Arial"/>
        </w:rPr>
        <w:t xml:space="preserve"> De azotea $2.00 por m2</w:t>
      </w:r>
    </w:p>
    <w:p w14:paraId="0039A141" w14:textId="77777777" w:rsidR="00216FB1" w:rsidRPr="00A74D1A" w:rsidRDefault="00216FB1" w:rsidP="00216FB1">
      <w:pPr>
        <w:pStyle w:val="Textoindependiente"/>
        <w:spacing w:line="360" w:lineRule="auto"/>
        <w:jc w:val="both"/>
        <w:rPr>
          <w:rFonts w:ascii="Arial" w:hAnsi="Arial" w:cs="Arial"/>
        </w:rPr>
      </w:pPr>
    </w:p>
    <w:p w14:paraId="3DEBFDE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En el caso que no se retiren los anuncios al vencimiento del plazo concedido se cobrara una multa del 70% del permiso concedido más los gastos que le ocasione al ayuntamiento retirarlo.</w:t>
      </w:r>
    </w:p>
    <w:p w14:paraId="21783EBE" w14:textId="77777777" w:rsidR="00216FB1" w:rsidRPr="00A74D1A" w:rsidRDefault="00216FB1" w:rsidP="00216FB1">
      <w:pPr>
        <w:pStyle w:val="Textoindependiente"/>
        <w:spacing w:line="360" w:lineRule="auto"/>
        <w:jc w:val="both"/>
        <w:rPr>
          <w:rFonts w:ascii="Arial" w:hAnsi="Arial" w:cs="Arial"/>
        </w:rPr>
      </w:pPr>
    </w:p>
    <w:p w14:paraId="1D0BCD40"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24.- </w:t>
      </w:r>
      <w:r w:rsidRPr="00A74D1A">
        <w:rPr>
          <w:rFonts w:ascii="Arial" w:hAnsi="Arial" w:cs="Arial"/>
        </w:rPr>
        <w:t>Por el otorgamiento de los permisos para luz y sonido, bailes populares y verbenas, se causarán y pagarán derechos de $ 1,600.00 por día.</w:t>
      </w:r>
    </w:p>
    <w:p w14:paraId="68CDDC00" w14:textId="77777777" w:rsidR="00216FB1" w:rsidRPr="00A74D1A" w:rsidRDefault="00216FB1" w:rsidP="00216FB1">
      <w:pPr>
        <w:pStyle w:val="Textoindependiente"/>
        <w:spacing w:line="360" w:lineRule="auto"/>
        <w:jc w:val="both"/>
        <w:rPr>
          <w:rFonts w:ascii="Arial" w:hAnsi="Arial" w:cs="Arial"/>
        </w:rPr>
      </w:pPr>
    </w:p>
    <w:p w14:paraId="3C7DDE57"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25.- </w:t>
      </w:r>
      <w:r w:rsidRPr="00A74D1A">
        <w:rPr>
          <w:rFonts w:ascii="Arial" w:hAnsi="Arial" w:cs="Arial"/>
        </w:rPr>
        <w:t>Por el permiso para el cierre de calles por fiestas o cualquier evento o espectáculo en la vía pública, se pagará la cantidad de $ 550.00 por día.</w:t>
      </w:r>
    </w:p>
    <w:p w14:paraId="43C7907D" w14:textId="77777777" w:rsidR="00216FB1" w:rsidRPr="00A74D1A" w:rsidRDefault="00216FB1" w:rsidP="00216FB1">
      <w:pPr>
        <w:pStyle w:val="Textoindependiente"/>
        <w:spacing w:line="360" w:lineRule="auto"/>
        <w:jc w:val="both"/>
        <w:rPr>
          <w:rFonts w:ascii="Arial" w:hAnsi="Arial" w:cs="Arial"/>
        </w:rPr>
      </w:pPr>
    </w:p>
    <w:p w14:paraId="59FEDFE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26.- </w:t>
      </w:r>
      <w:r w:rsidRPr="00A74D1A">
        <w:rPr>
          <w:rFonts w:ascii="Arial" w:hAnsi="Arial" w:cs="Arial"/>
        </w:rPr>
        <w:t>Por el otorgamiento de los permisos para cosos taurinos, se causarán y pagarán derechos de $ 100.00 por día por cada uno de los palqueros.</w:t>
      </w:r>
    </w:p>
    <w:p w14:paraId="21E1831B" w14:textId="77777777" w:rsidR="00216FB1" w:rsidRDefault="00216FB1" w:rsidP="00216FB1">
      <w:pPr>
        <w:spacing w:line="360" w:lineRule="auto"/>
        <w:jc w:val="center"/>
        <w:rPr>
          <w:rFonts w:ascii="Arial" w:hAnsi="Arial"/>
          <w:b/>
          <w:sz w:val="20"/>
          <w:szCs w:val="20"/>
        </w:rPr>
      </w:pPr>
    </w:p>
    <w:p w14:paraId="636F6DE3"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II</w:t>
      </w:r>
    </w:p>
    <w:p w14:paraId="44D7777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 los Servicios que Presta la Dirección de Desarrollo Urbano</w:t>
      </w:r>
    </w:p>
    <w:p w14:paraId="190E7CC0" w14:textId="77777777" w:rsidR="00216FB1" w:rsidRPr="00A74D1A" w:rsidRDefault="00216FB1" w:rsidP="00216FB1">
      <w:pPr>
        <w:pStyle w:val="Textoindependiente"/>
        <w:spacing w:line="360" w:lineRule="auto"/>
        <w:jc w:val="both"/>
        <w:rPr>
          <w:rFonts w:ascii="Arial" w:hAnsi="Arial" w:cs="Arial"/>
          <w:b/>
        </w:rPr>
      </w:pPr>
    </w:p>
    <w:p w14:paraId="5BD4A2E5"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27.- </w:t>
      </w:r>
      <w:r w:rsidRPr="00A74D1A">
        <w:rPr>
          <w:rFonts w:ascii="Arial" w:hAnsi="Arial" w:cs="Arial"/>
        </w:rPr>
        <w:t>Por el otorgamiento de los permisos a que hace referencia la Ley de Hacienda para el Municipio de Dzilám de Bravo, Yucatán, se causarán y pagarán derechos de acuerdo con las siguientes tarifas:</w:t>
      </w:r>
    </w:p>
    <w:p w14:paraId="077A2088" w14:textId="77777777" w:rsidR="00216FB1" w:rsidRPr="00A74D1A" w:rsidRDefault="00216FB1" w:rsidP="00216FB1">
      <w:pPr>
        <w:pStyle w:val="Textoindependiente"/>
        <w:spacing w:line="360" w:lineRule="auto"/>
        <w:jc w:val="both"/>
        <w:rPr>
          <w:rFonts w:ascii="Arial" w:hAnsi="Arial" w:cs="Arial"/>
        </w:rPr>
      </w:pPr>
    </w:p>
    <w:tbl>
      <w:tblPr>
        <w:tblStyle w:val="TableNormal"/>
        <w:tblW w:w="0" w:type="auto"/>
        <w:tblLook w:val="01E0" w:firstRow="1" w:lastRow="1" w:firstColumn="1" w:lastColumn="1" w:noHBand="0" w:noVBand="0"/>
      </w:tblPr>
      <w:tblGrid>
        <w:gridCol w:w="423"/>
        <w:gridCol w:w="5485"/>
        <w:gridCol w:w="3213"/>
      </w:tblGrid>
      <w:tr w:rsidR="00216FB1" w:rsidRPr="00A74D1A" w14:paraId="388D62A7" w14:textId="77777777" w:rsidTr="00536AA7">
        <w:trPr>
          <w:trHeight w:val="20"/>
        </w:trPr>
        <w:tc>
          <w:tcPr>
            <w:tcW w:w="0" w:type="auto"/>
          </w:tcPr>
          <w:p w14:paraId="733EC61D"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 xml:space="preserve">I.- </w:t>
            </w:r>
          </w:p>
        </w:tc>
        <w:tc>
          <w:tcPr>
            <w:tcW w:w="0" w:type="auto"/>
          </w:tcPr>
          <w:p w14:paraId="4A433607"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permiso de construcción menor de 40 Metros cuadrados o en planta baja</w:t>
            </w:r>
          </w:p>
        </w:tc>
        <w:tc>
          <w:tcPr>
            <w:tcW w:w="0" w:type="auto"/>
            <w:vAlign w:val="bottom"/>
          </w:tcPr>
          <w:p w14:paraId="0F7C8F2D" w14:textId="77777777" w:rsidR="00216FB1" w:rsidRPr="00A74D1A" w:rsidRDefault="00216FB1" w:rsidP="00536AA7">
            <w:pPr>
              <w:pStyle w:val="TableParagraph"/>
              <w:tabs>
                <w:tab w:val="left" w:pos="1656"/>
              </w:tabs>
              <w:spacing w:line="360" w:lineRule="auto"/>
              <w:ind w:right="121"/>
              <w:jc w:val="right"/>
              <w:rPr>
                <w:rFonts w:ascii="Arial" w:hAnsi="Arial" w:cs="Arial"/>
                <w:sz w:val="20"/>
                <w:szCs w:val="20"/>
              </w:rPr>
            </w:pPr>
            <w:r w:rsidRPr="00A74D1A">
              <w:rPr>
                <w:rFonts w:ascii="Arial" w:hAnsi="Arial" w:cs="Arial"/>
                <w:sz w:val="20"/>
                <w:szCs w:val="20"/>
              </w:rPr>
              <w:t>$                20.00 por M2</w:t>
            </w:r>
          </w:p>
        </w:tc>
      </w:tr>
      <w:tr w:rsidR="00216FB1" w:rsidRPr="00A74D1A" w14:paraId="3AFC1E56" w14:textId="77777777" w:rsidTr="00536AA7">
        <w:trPr>
          <w:trHeight w:val="20"/>
        </w:trPr>
        <w:tc>
          <w:tcPr>
            <w:tcW w:w="0" w:type="auto"/>
          </w:tcPr>
          <w:p w14:paraId="230E6814"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II.-</w:t>
            </w:r>
          </w:p>
        </w:tc>
        <w:tc>
          <w:tcPr>
            <w:tcW w:w="0" w:type="auto"/>
          </w:tcPr>
          <w:p w14:paraId="7ABB7EB6"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permiso de construcción mayor de 40 metros cuadrados o en planta alta</w:t>
            </w:r>
          </w:p>
        </w:tc>
        <w:tc>
          <w:tcPr>
            <w:tcW w:w="0" w:type="auto"/>
            <w:vAlign w:val="bottom"/>
          </w:tcPr>
          <w:p w14:paraId="05F8F5D8" w14:textId="77777777" w:rsidR="00216FB1" w:rsidRPr="00A74D1A" w:rsidRDefault="00216FB1" w:rsidP="00536AA7">
            <w:pPr>
              <w:pStyle w:val="TableParagraph"/>
              <w:tabs>
                <w:tab w:val="left" w:pos="1657"/>
              </w:tabs>
              <w:spacing w:line="360" w:lineRule="auto"/>
              <w:ind w:right="121"/>
              <w:jc w:val="right"/>
              <w:rPr>
                <w:rFonts w:ascii="Arial" w:hAnsi="Arial" w:cs="Arial"/>
                <w:sz w:val="20"/>
                <w:szCs w:val="20"/>
              </w:rPr>
            </w:pPr>
            <w:r w:rsidRPr="00A74D1A">
              <w:rPr>
                <w:rFonts w:ascii="Arial" w:hAnsi="Arial" w:cs="Arial"/>
                <w:sz w:val="20"/>
                <w:szCs w:val="20"/>
              </w:rPr>
              <w:t>$                15.00 por M2</w:t>
            </w:r>
          </w:p>
        </w:tc>
      </w:tr>
      <w:tr w:rsidR="00216FB1" w:rsidRPr="00A74D1A" w14:paraId="2A81E43A" w14:textId="77777777" w:rsidTr="00536AA7">
        <w:trPr>
          <w:trHeight w:val="20"/>
        </w:trPr>
        <w:tc>
          <w:tcPr>
            <w:tcW w:w="0" w:type="auto"/>
          </w:tcPr>
          <w:p w14:paraId="75248BED"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III.-</w:t>
            </w:r>
          </w:p>
        </w:tc>
        <w:tc>
          <w:tcPr>
            <w:tcW w:w="0" w:type="auto"/>
          </w:tcPr>
          <w:p w14:paraId="1618F644"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permiso de remodelación</w:t>
            </w:r>
          </w:p>
        </w:tc>
        <w:tc>
          <w:tcPr>
            <w:tcW w:w="0" w:type="auto"/>
            <w:vAlign w:val="bottom"/>
          </w:tcPr>
          <w:p w14:paraId="56AC4939" w14:textId="77777777" w:rsidR="00216FB1" w:rsidRPr="00A74D1A" w:rsidRDefault="00216FB1" w:rsidP="00536AA7">
            <w:pPr>
              <w:pStyle w:val="TableParagraph"/>
              <w:tabs>
                <w:tab w:val="left" w:pos="1656"/>
              </w:tabs>
              <w:spacing w:line="360" w:lineRule="auto"/>
              <w:ind w:right="121"/>
              <w:jc w:val="right"/>
              <w:rPr>
                <w:rFonts w:ascii="Arial" w:hAnsi="Arial" w:cs="Arial"/>
                <w:sz w:val="20"/>
                <w:szCs w:val="20"/>
              </w:rPr>
            </w:pPr>
            <w:r w:rsidRPr="00A74D1A">
              <w:rPr>
                <w:rFonts w:ascii="Arial" w:hAnsi="Arial" w:cs="Arial"/>
                <w:sz w:val="20"/>
                <w:szCs w:val="20"/>
              </w:rPr>
              <w:t>$                15.00 por M2</w:t>
            </w:r>
          </w:p>
        </w:tc>
      </w:tr>
      <w:tr w:rsidR="00216FB1" w:rsidRPr="00A74D1A" w14:paraId="5A3F92CB" w14:textId="77777777" w:rsidTr="00536AA7">
        <w:trPr>
          <w:trHeight w:val="20"/>
        </w:trPr>
        <w:tc>
          <w:tcPr>
            <w:tcW w:w="0" w:type="auto"/>
          </w:tcPr>
          <w:p w14:paraId="541D5AB6"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IV.-</w:t>
            </w:r>
          </w:p>
        </w:tc>
        <w:tc>
          <w:tcPr>
            <w:tcW w:w="0" w:type="auto"/>
          </w:tcPr>
          <w:p w14:paraId="052DE990"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permiso de ampliación</w:t>
            </w:r>
          </w:p>
        </w:tc>
        <w:tc>
          <w:tcPr>
            <w:tcW w:w="0" w:type="auto"/>
            <w:vAlign w:val="bottom"/>
          </w:tcPr>
          <w:p w14:paraId="4D65ECF0" w14:textId="77777777" w:rsidR="00216FB1" w:rsidRPr="00A74D1A" w:rsidRDefault="00216FB1" w:rsidP="00536AA7">
            <w:pPr>
              <w:pStyle w:val="TableParagraph"/>
              <w:tabs>
                <w:tab w:val="left" w:pos="1653"/>
              </w:tabs>
              <w:spacing w:line="360" w:lineRule="auto"/>
              <w:ind w:right="121"/>
              <w:jc w:val="right"/>
              <w:rPr>
                <w:rFonts w:ascii="Arial" w:hAnsi="Arial" w:cs="Arial"/>
                <w:sz w:val="20"/>
                <w:szCs w:val="20"/>
              </w:rPr>
            </w:pPr>
            <w:r w:rsidRPr="00A74D1A">
              <w:rPr>
                <w:rFonts w:ascii="Arial" w:hAnsi="Arial" w:cs="Arial"/>
                <w:sz w:val="20"/>
                <w:szCs w:val="20"/>
              </w:rPr>
              <w:t>$                15.00 por M2</w:t>
            </w:r>
          </w:p>
        </w:tc>
      </w:tr>
      <w:tr w:rsidR="00216FB1" w:rsidRPr="00A74D1A" w14:paraId="2AB509D4" w14:textId="77777777" w:rsidTr="00536AA7">
        <w:trPr>
          <w:trHeight w:val="20"/>
        </w:trPr>
        <w:tc>
          <w:tcPr>
            <w:tcW w:w="0" w:type="auto"/>
          </w:tcPr>
          <w:p w14:paraId="53EF6D41"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V.-</w:t>
            </w:r>
          </w:p>
        </w:tc>
        <w:tc>
          <w:tcPr>
            <w:tcW w:w="0" w:type="auto"/>
          </w:tcPr>
          <w:p w14:paraId="233F4BF4"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permiso de demolición</w:t>
            </w:r>
          </w:p>
        </w:tc>
        <w:tc>
          <w:tcPr>
            <w:tcW w:w="0" w:type="auto"/>
            <w:vAlign w:val="bottom"/>
          </w:tcPr>
          <w:p w14:paraId="4E519459" w14:textId="77777777" w:rsidR="00216FB1" w:rsidRPr="00A74D1A" w:rsidRDefault="00216FB1" w:rsidP="00536AA7">
            <w:pPr>
              <w:pStyle w:val="TableParagraph"/>
              <w:tabs>
                <w:tab w:val="left" w:pos="1658"/>
              </w:tabs>
              <w:spacing w:line="360" w:lineRule="auto"/>
              <w:ind w:right="121"/>
              <w:jc w:val="right"/>
              <w:rPr>
                <w:rFonts w:ascii="Arial" w:hAnsi="Arial" w:cs="Arial"/>
                <w:sz w:val="20"/>
                <w:szCs w:val="20"/>
              </w:rPr>
            </w:pPr>
            <w:r w:rsidRPr="00A74D1A">
              <w:rPr>
                <w:rFonts w:ascii="Arial" w:hAnsi="Arial" w:cs="Arial"/>
                <w:sz w:val="20"/>
                <w:szCs w:val="20"/>
              </w:rPr>
              <w:t>$                15.00 por M2</w:t>
            </w:r>
          </w:p>
        </w:tc>
      </w:tr>
      <w:tr w:rsidR="00216FB1" w:rsidRPr="00A74D1A" w14:paraId="041B8D5B" w14:textId="77777777" w:rsidTr="00536AA7">
        <w:trPr>
          <w:trHeight w:val="20"/>
        </w:trPr>
        <w:tc>
          <w:tcPr>
            <w:tcW w:w="0" w:type="auto"/>
          </w:tcPr>
          <w:p w14:paraId="7E46C847"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VI.-</w:t>
            </w:r>
          </w:p>
        </w:tc>
        <w:tc>
          <w:tcPr>
            <w:tcW w:w="0" w:type="auto"/>
          </w:tcPr>
          <w:p w14:paraId="7C7E49D2"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permiso para la ruptura de banquetas, empedrados o pavimentados</w:t>
            </w:r>
          </w:p>
        </w:tc>
        <w:tc>
          <w:tcPr>
            <w:tcW w:w="0" w:type="auto"/>
            <w:vAlign w:val="bottom"/>
          </w:tcPr>
          <w:p w14:paraId="13E2EB36" w14:textId="77777777" w:rsidR="00216FB1" w:rsidRPr="00A74D1A" w:rsidRDefault="00216FB1" w:rsidP="00536AA7">
            <w:pPr>
              <w:pStyle w:val="TableParagraph"/>
              <w:spacing w:line="360" w:lineRule="auto"/>
              <w:ind w:right="121"/>
              <w:jc w:val="right"/>
              <w:rPr>
                <w:rFonts w:ascii="Arial" w:hAnsi="Arial" w:cs="Arial"/>
                <w:sz w:val="20"/>
                <w:szCs w:val="20"/>
              </w:rPr>
            </w:pPr>
          </w:p>
          <w:p w14:paraId="03663C14" w14:textId="77777777" w:rsidR="00216FB1" w:rsidRPr="00A74D1A" w:rsidRDefault="00216FB1" w:rsidP="00536AA7">
            <w:pPr>
              <w:pStyle w:val="TableParagraph"/>
              <w:tabs>
                <w:tab w:val="left" w:pos="1549"/>
              </w:tabs>
              <w:spacing w:line="360" w:lineRule="auto"/>
              <w:ind w:right="121"/>
              <w:jc w:val="right"/>
              <w:rPr>
                <w:rFonts w:ascii="Arial" w:hAnsi="Arial" w:cs="Arial"/>
                <w:sz w:val="20"/>
                <w:szCs w:val="20"/>
              </w:rPr>
            </w:pPr>
            <w:r w:rsidRPr="00A74D1A">
              <w:rPr>
                <w:rFonts w:ascii="Arial" w:hAnsi="Arial" w:cs="Arial"/>
                <w:sz w:val="20"/>
                <w:szCs w:val="20"/>
              </w:rPr>
              <w:t>$                30.00 por M2</w:t>
            </w:r>
          </w:p>
        </w:tc>
      </w:tr>
      <w:tr w:rsidR="00216FB1" w:rsidRPr="00A74D1A" w14:paraId="1E0946C6" w14:textId="77777777" w:rsidTr="00536AA7">
        <w:trPr>
          <w:trHeight w:val="20"/>
        </w:trPr>
        <w:tc>
          <w:tcPr>
            <w:tcW w:w="0" w:type="auto"/>
          </w:tcPr>
          <w:p w14:paraId="300A977A"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VII.-</w:t>
            </w:r>
          </w:p>
        </w:tc>
        <w:tc>
          <w:tcPr>
            <w:tcW w:w="0" w:type="auto"/>
          </w:tcPr>
          <w:p w14:paraId="2161FEB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construcción de albercas</w:t>
            </w:r>
          </w:p>
        </w:tc>
        <w:tc>
          <w:tcPr>
            <w:tcW w:w="0" w:type="auto"/>
            <w:vAlign w:val="bottom"/>
          </w:tcPr>
          <w:p w14:paraId="47763CDA" w14:textId="77777777" w:rsidR="00216FB1" w:rsidRPr="00A74D1A" w:rsidRDefault="00216FB1" w:rsidP="00536AA7">
            <w:pPr>
              <w:pStyle w:val="TableParagraph"/>
              <w:tabs>
                <w:tab w:val="left" w:pos="338"/>
              </w:tabs>
              <w:spacing w:line="360" w:lineRule="auto"/>
              <w:ind w:right="121"/>
              <w:jc w:val="right"/>
              <w:rPr>
                <w:rFonts w:ascii="Arial" w:hAnsi="Arial" w:cs="Arial"/>
                <w:sz w:val="20"/>
                <w:szCs w:val="20"/>
              </w:rPr>
            </w:pPr>
            <w:r>
              <w:rPr>
                <w:rFonts w:ascii="Arial" w:hAnsi="Arial" w:cs="Arial"/>
                <w:sz w:val="20"/>
                <w:szCs w:val="20"/>
              </w:rPr>
              <w:t xml:space="preserve">$   </w:t>
            </w:r>
            <w:r w:rsidRPr="00A74D1A">
              <w:rPr>
                <w:rFonts w:ascii="Arial" w:hAnsi="Arial" w:cs="Arial"/>
                <w:sz w:val="20"/>
                <w:szCs w:val="20"/>
              </w:rPr>
              <w:t xml:space="preserve">        30.00 por M3 de capacidad</w:t>
            </w:r>
          </w:p>
        </w:tc>
      </w:tr>
      <w:tr w:rsidR="00216FB1" w:rsidRPr="00A74D1A" w14:paraId="5716D491" w14:textId="77777777" w:rsidTr="00536AA7">
        <w:trPr>
          <w:trHeight w:val="20"/>
        </w:trPr>
        <w:tc>
          <w:tcPr>
            <w:tcW w:w="0" w:type="auto"/>
          </w:tcPr>
          <w:p w14:paraId="64ECC9A8"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VIII.-</w:t>
            </w:r>
          </w:p>
        </w:tc>
        <w:tc>
          <w:tcPr>
            <w:tcW w:w="0" w:type="auto"/>
          </w:tcPr>
          <w:p w14:paraId="6B0126EB"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construcción de pozos</w:t>
            </w:r>
          </w:p>
        </w:tc>
        <w:tc>
          <w:tcPr>
            <w:tcW w:w="0" w:type="auto"/>
            <w:vAlign w:val="bottom"/>
          </w:tcPr>
          <w:p w14:paraId="263EED00" w14:textId="77777777" w:rsidR="00216FB1" w:rsidRPr="00A74D1A" w:rsidRDefault="00216FB1" w:rsidP="00536AA7">
            <w:pPr>
              <w:pStyle w:val="TableParagraph"/>
              <w:tabs>
                <w:tab w:val="left" w:pos="602"/>
              </w:tabs>
              <w:spacing w:line="360" w:lineRule="auto"/>
              <w:ind w:right="121"/>
              <w:jc w:val="right"/>
              <w:rPr>
                <w:rFonts w:ascii="Arial" w:hAnsi="Arial" w:cs="Arial"/>
                <w:sz w:val="20"/>
                <w:szCs w:val="20"/>
              </w:rPr>
            </w:pPr>
            <w:r>
              <w:rPr>
                <w:rFonts w:ascii="Arial" w:hAnsi="Arial" w:cs="Arial"/>
                <w:sz w:val="20"/>
                <w:szCs w:val="20"/>
              </w:rPr>
              <w:t xml:space="preserve">$  </w:t>
            </w:r>
            <w:r w:rsidRPr="00A74D1A">
              <w:rPr>
                <w:rFonts w:ascii="Arial" w:hAnsi="Arial" w:cs="Arial"/>
                <w:sz w:val="20"/>
                <w:szCs w:val="20"/>
              </w:rPr>
              <w:t xml:space="preserve">   30.00 por metro de lineal</w:t>
            </w:r>
            <w:r>
              <w:rPr>
                <w:rFonts w:ascii="Arial" w:hAnsi="Arial" w:cs="Arial"/>
                <w:sz w:val="20"/>
                <w:szCs w:val="20"/>
              </w:rPr>
              <w:t xml:space="preserve"> </w:t>
            </w:r>
            <w:r w:rsidRPr="00A74D1A">
              <w:rPr>
                <w:rFonts w:ascii="Arial" w:hAnsi="Arial" w:cs="Arial"/>
                <w:sz w:val="20"/>
                <w:szCs w:val="20"/>
              </w:rPr>
              <w:t>de profundidad</w:t>
            </w:r>
          </w:p>
        </w:tc>
      </w:tr>
      <w:tr w:rsidR="00216FB1" w:rsidRPr="00A74D1A" w14:paraId="6E513027" w14:textId="77777777" w:rsidTr="00536AA7">
        <w:trPr>
          <w:trHeight w:val="20"/>
        </w:trPr>
        <w:tc>
          <w:tcPr>
            <w:tcW w:w="0" w:type="auto"/>
          </w:tcPr>
          <w:p w14:paraId="21E5A807"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IX.-</w:t>
            </w:r>
          </w:p>
        </w:tc>
        <w:tc>
          <w:tcPr>
            <w:tcW w:w="0" w:type="auto"/>
          </w:tcPr>
          <w:p w14:paraId="026BD6D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construcción de fosa séptica</w:t>
            </w:r>
          </w:p>
        </w:tc>
        <w:tc>
          <w:tcPr>
            <w:tcW w:w="0" w:type="auto"/>
          </w:tcPr>
          <w:p w14:paraId="7E1E5FE1" w14:textId="77777777" w:rsidR="00216FB1" w:rsidRPr="00A74D1A" w:rsidRDefault="00216FB1" w:rsidP="00536AA7">
            <w:pPr>
              <w:pStyle w:val="TableParagraph"/>
              <w:tabs>
                <w:tab w:val="left" w:pos="602"/>
              </w:tabs>
              <w:spacing w:line="360" w:lineRule="auto"/>
              <w:jc w:val="right"/>
              <w:rPr>
                <w:rFonts w:ascii="Arial" w:hAnsi="Arial" w:cs="Arial"/>
                <w:sz w:val="20"/>
                <w:szCs w:val="20"/>
              </w:rPr>
            </w:pPr>
            <w:r>
              <w:rPr>
                <w:rFonts w:ascii="Arial" w:hAnsi="Arial" w:cs="Arial"/>
                <w:sz w:val="20"/>
                <w:szCs w:val="20"/>
              </w:rPr>
              <w:t xml:space="preserve">$  </w:t>
            </w:r>
            <w:r w:rsidRPr="00A74D1A">
              <w:rPr>
                <w:rFonts w:ascii="Arial" w:hAnsi="Arial" w:cs="Arial"/>
                <w:sz w:val="20"/>
                <w:szCs w:val="20"/>
              </w:rPr>
              <w:t xml:space="preserve">      40.00 por m3 de capacidad</w:t>
            </w:r>
          </w:p>
        </w:tc>
      </w:tr>
      <w:tr w:rsidR="00216FB1" w:rsidRPr="00A74D1A" w14:paraId="234F7614" w14:textId="77777777" w:rsidTr="00536AA7">
        <w:trPr>
          <w:trHeight w:val="20"/>
        </w:trPr>
        <w:tc>
          <w:tcPr>
            <w:tcW w:w="0" w:type="auto"/>
          </w:tcPr>
          <w:p w14:paraId="3BB12AD9" w14:textId="77777777" w:rsidR="00216FB1" w:rsidRPr="00A74D1A" w:rsidRDefault="00216FB1" w:rsidP="00536AA7">
            <w:pPr>
              <w:pStyle w:val="TableParagraph"/>
              <w:spacing w:line="360" w:lineRule="auto"/>
              <w:jc w:val="right"/>
              <w:rPr>
                <w:rFonts w:ascii="Arial" w:hAnsi="Arial" w:cs="Arial"/>
                <w:b/>
                <w:sz w:val="20"/>
                <w:szCs w:val="20"/>
              </w:rPr>
            </w:pPr>
            <w:r w:rsidRPr="00A74D1A">
              <w:rPr>
                <w:rFonts w:ascii="Arial" w:hAnsi="Arial" w:cs="Arial"/>
                <w:b/>
                <w:sz w:val="20"/>
                <w:szCs w:val="20"/>
              </w:rPr>
              <w:t>X.-</w:t>
            </w:r>
          </w:p>
        </w:tc>
        <w:tc>
          <w:tcPr>
            <w:tcW w:w="0" w:type="auto"/>
          </w:tcPr>
          <w:p w14:paraId="16C5A937"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cada autorización para la construcción o demolición de bardas u obras lineales</w:t>
            </w:r>
          </w:p>
        </w:tc>
        <w:tc>
          <w:tcPr>
            <w:tcW w:w="0" w:type="auto"/>
          </w:tcPr>
          <w:p w14:paraId="37F9696A" w14:textId="77777777" w:rsidR="00216FB1" w:rsidRPr="00A74D1A" w:rsidRDefault="00216FB1" w:rsidP="00536AA7">
            <w:pPr>
              <w:pStyle w:val="TableParagraph"/>
              <w:spacing w:line="360" w:lineRule="auto"/>
              <w:jc w:val="both"/>
              <w:rPr>
                <w:rFonts w:ascii="Arial" w:hAnsi="Arial" w:cs="Arial"/>
                <w:sz w:val="20"/>
                <w:szCs w:val="20"/>
              </w:rPr>
            </w:pPr>
          </w:p>
          <w:p w14:paraId="764DD774" w14:textId="77777777" w:rsidR="00216FB1" w:rsidRPr="00A74D1A" w:rsidRDefault="00216FB1" w:rsidP="00536AA7">
            <w:pPr>
              <w:pStyle w:val="TableParagraph"/>
              <w:tabs>
                <w:tab w:val="left" w:pos="921"/>
              </w:tabs>
              <w:spacing w:line="360" w:lineRule="auto"/>
              <w:ind w:right="121"/>
              <w:jc w:val="right"/>
              <w:rPr>
                <w:rFonts w:ascii="Arial" w:hAnsi="Arial" w:cs="Arial"/>
                <w:sz w:val="20"/>
                <w:szCs w:val="20"/>
              </w:rPr>
            </w:pPr>
            <w:r w:rsidRPr="00A74D1A">
              <w:rPr>
                <w:rFonts w:ascii="Arial" w:hAnsi="Arial" w:cs="Arial"/>
                <w:sz w:val="20"/>
                <w:szCs w:val="20"/>
              </w:rPr>
              <w:t>$              25.00 por metro lineal</w:t>
            </w:r>
          </w:p>
        </w:tc>
      </w:tr>
      <w:tr w:rsidR="00216FB1" w:rsidRPr="00A74D1A" w14:paraId="0A4F1128" w14:textId="77777777" w:rsidTr="00536AA7">
        <w:trPr>
          <w:trHeight w:val="20"/>
        </w:trPr>
        <w:tc>
          <w:tcPr>
            <w:tcW w:w="0" w:type="auto"/>
          </w:tcPr>
          <w:p w14:paraId="3A719756" w14:textId="77777777" w:rsidR="00216FB1" w:rsidRPr="00A74D1A" w:rsidRDefault="00216FB1" w:rsidP="00536AA7">
            <w:pPr>
              <w:pStyle w:val="TableParagraph"/>
              <w:spacing w:line="360" w:lineRule="auto"/>
              <w:jc w:val="center"/>
              <w:rPr>
                <w:rFonts w:ascii="Arial" w:hAnsi="Arial" w:cs="Arial"/>
                <w:b/>
                <w:sz w:val="20"/>
                <w:szCs w:val="20"/>
              </w:rPr>
            </w:pPr>
            <w:r w:rsidRPr="00A74D1A">
              <w:rPr>
                <w:rFonts w:ascii="Arial" w:hAnsi="Arial" w:cs="Arial"/>
                <w:b/>
                <w:sz w:val="20"/>
                <w:szCs w:val="20"/>
              </w:rPr>
              <w:t>XI.-</w:t>
            </w:r>
          </w:p>
        </w:tc>
        <w:tc>
          <w:tcPr>
            <w:tcW w:w="0" w:type="auto"/>
          </w:tcPr>
          <w:p w14:paraId="32C78F51"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Por diligencias de verificación de medidas físicas y de colindancias de predios:</w:t>
            </w:r>
          </w:p>
        </w:tc>
        <w:tc>
          <w:tcPr>
            <w:tcW w:w="0" w:type="auto"/>
          </w:tcPr>
          <w:p w14:paraId="2CD1DE6F" w14:textId="77777777" w:rsidR="00216FB1" w:rsidRPr="00A74D1A" w:rsidRDefault="00216FB1" w:rsidP="00536AA7">
            <w:pPr>
              <w:pStyle w:val="TableParagraph"/>
              <w:spacing w:line="360" w:lineRule="auto"/>
              <w:jc w:val="both"/>
              <w:rPr>
                <w:rFonts w:ascii="Arial" w:hAnsi="Arial" w:cs="Arial"/>
                <w:sz w:val="20"/>
                <w:szCs w:val="20"/>
              </w:rPr>
            </w:pPr>
          </w:p>
        </w:tc>
      </w:tr>
      <w:tr w:rsidR="00216FB1" w:rsidRPr="00A74D1A" w14:paraId="4B4F2039" w14:textId="77777777" w:rsidTr="00536AA7">
        <w:trPr>
          <w:trHeight w:val="20"/>
        </w:trPr>
        <w:tc>
          <w:tcPr>
            <w:tcW w:w="0" w:type="auto"/>
          </w:tcPr>
          <w:p w14:paraId="1651F44A"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61157CAB"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a) </w:t>
            </w:r>
            <w:r w:rsidRPr="00A74D1A">
              <w:rPr>
                <w:rFonts w:ascii="Arial" w:hAnsi="Arial" w:cs="Arial"/>
                <w:sz w:val="20"/>
                <w:szCs w:val="20"/>
              </w:rPr>
              <w:t xml:space="preserve">Diligencias de verificación por urbanización </w:t>
            </w:r>
          </w:p>
        </w:tc>
        <w:tc>
          <w:tcPr>
            <w:tcW w:w="0" w:type="auto"/>
            <w:vAlign w:val="center"/>
          </w:tcPr>
          <w:p w14:paraId="105C9865" w14:textId="77777777" w:rsidR="00216FB1" w:rsidRPr="00A74D1A" w:rsidRDefault="00216FB1" w:rsidP="00536AA7">
            <w:pPr>
              <w:pStyle w:val="TableParagraph"/>
              <w:tabs>
                <w:tab w:val="left" w:pos="537"/>
              </w:tabs>
              <w:spacing w:line="360" w:lineRule="auto"/>
              <w:ind w:right="301"/>
              <w:jc w:val="right"/>
              <w:rPr>
                <w:rFonts w:ascii="Arial" w:hAnsi="Arial" w:cs="Arial"/>
                <w:sz w:val="20"/>
                <w:szCs w:val="20"/>
              </w:rPr>
            </w:pPr>
            <w:r w:rsidRPr="00A74D1A">
              <w:rPr>
                <w:rFonts w:ascii="Arial" w:hAnsi="Arial" w:cs="Arial"/>
                <w:sz w:val="20"/>
                <w:szCs w:val="20"/>
              </w:rPr>
              <w:t>$           750.00</w:t>
            </w:r>
          </w:p>
        </w:tc>
      </w:tr>
      <w:tr w:rsidR="00216FB1" w:rsidRPr="00A74D1A" w14:paraId="0ADCECBC" w14:textId="77777777" w:rsidTr="00536AA7">
        <w:trPr>
          <w:trHeight w:val="20"/>
        </w:trPr>
        <w:tc>
          <w:tcPr>
            <w:tcW w:w="0" w:type="auto"/>
          </w:tcPr>
          <w:p w14:paraId="35941A20"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0DBB1B4A"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b) </w:t>
            </w:r>
            <w:r w:rsidRPr="00A74D1A">
              <w:rPr>
                <w:rFonts w:ascii="Arial" w:hAnsi="Arial" w:cs="Arial"/>
                <w:sz w:val="20"/>
                <w:szCs w:val="20"/>
              </w:rPr>
              <w:t xml:space="preserve">Diligencias de verificación por división </w:t>
            </w:r>
          </w:p>
        </w:tc>
        <w:tc>
          <w:tcPr>
            <w:tcW w:w="0" w:type="auto"/>
            <w:vAlign w:val="center"/>
          </w:tcPr>
          <w:p w14:paraId="5E129B4E" w14:textId="77777777" w:rsidR="00216FB1" w:rsidRPr="00A74D1A" w:rsidRDefault="00216FB1" w:rsidP="00536AA7">
            <w:pPr>
              <w:pStyle w:val="TableParagraph"/>
              <w:tabs>
                <w:tab w:val="left" w:pos="537"/>
              </w:tabs>
              <w:spacing w:line="360" w:lineRule="auto"/>
              <w:ind w:right="301"/>
              <w:jc w:val="right"/>
              <w:rPr>
                <w:rFonts w:ascii="Arial" w:hAnsi="Arial" w:cs="Arial"/>
                <w:sz w:val="20"/>
                <w:szCs w:val="20"/>
              </w:rPr>
            </w:pPr>
            <w:r w:rsidRPr="00A74D1A">
              <w:rPr>
                <w:rFonts w:ascii="Arial" w:hAnsi="Arial" w:cs="Arial"/>
                <w:sz w:val="20"/>
                <w:szCs w:val="20"/>
              </w:rPr>
              <w:t>$           750.00</w:t>
            </w:r>
          </w:p>
        </w:tc>
      </w:tr>
      <w:tr w:rsidR="00216FB1" w:rsidRPr="00A74D1A" w14:paraId="101E4ABF" w14:textId="77777777" w:rsidTr="00536AA7">
        <w:trPr>
          <w:trHeight w:val="20"/>
        </w:trPr>
        <w:tc>
          <w:tcPr>
            <w:tcW w:w="0" w:type="auto"/>
          </w:tcPr>
          <w:p w14:paraId="5872A344"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40EE3FAB"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c) </w:t>
            </w:r>
            <w:r w:rsidRPr="00A74D1A">
              <w:rPr>
                <w:rFonts w:ascii="Arial" w:hAnsi="Arial" w:cs="Arial"/>
                <w:sz w:val="20"/>
                <w:szCs w:val="20"/>
              </w:rPr>
              <w:t xml:space="preserve">Diligencias de verificación por unión </w:t>
            </w:r>
          </w:p>
        </w:tc>
        <w:tc>
          <w:tcPr>
            <w:tcW w:w="0" w:type="auto"/>
            <w:vAlign w:val="center"/>
          </w:tcPr>
          <w:p w14:paraId="0F0D6668" w14:textId="77777777" w:rsidR="00216FB1" w:rsidRPr="00A74D1A" w:rsidRDefault="00216FB1" w:rsidP="00536AA7">
            <w:pPr>
              <w:pStyle w:val="TableParagraph"/>
              <w:tabs>
                <w:tab w:val="left" w:pos="537"/>
              </w:tabs>
              <w:spacing w:line="360" w:lineRule="auto"/>
              <w:ind w:right="301"/>
              <w:jc w:val="right"/>
              <w:rPr>
                <w:rFonts w:ascii="Arial" w:hAnsi="Arial" w:cs="Arial"/>
                <w:sz w:val="20"/>
                <w:szCs w:val="20"/>
              </w:rPr>
            </w:pPr>
            <w:r w:rsidRPr="00A74D1A">
              <w:rPr>
                <w:rFonts w:ascii="Arial" w:hAnsi="Arial" w:cs="Arial"/>
                <w:sz w:val="20"/>
                <w:szCs w:val="20"/>
              </w:rPr>
              <w:t>$           750.00</w:t>
            </w:r>
          </w:p>
        </w:tc>
      </w:tr>
      <w:tr w:rsidR="00216FB1" w:rsidRPr="00A74D1A" w14:paraId="648E5AB3" w14:textId="77777777" w:rsidTr="00536AA7">
        <w:trPr>
          <w:trHeight w:val="20"/>
        </w:trPr>
        <w:tc>
          <w:tcPr>
            <w:tcW w:w="0" w:type="auto"/>
          </w:tcPr>
          <w:p w14:paraId="7526463E"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5861B5F4"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d) </w:t>
            </w:r>
            <w:r w:rsidRPr="00A74D1A">
              <w:rPr>
                <w:rFonts w:ascii="Arial" w:hAnsi="Arial" w:cs="Arial"/>
                <w:sz w:val="20"/>
                <w:szCs w:val="20"/>
              </w:rPr>
              <w:t xml:space="preserve">Diligencias de verificación por rectificación </w:t>
            </w:r>
          </w:p>
        </w:tc>
        <w:tc>
          <w:tcPr>
            <w:tcW w:w="0" w:type="auto"/>
            <w:vAlign w:val="center"/>
          </w:tcPr>
          <w:p w14:paraId="378E2E2E" w14:textId="77777777" w:rsidR="00216FB1" w:rsidRPr="00A74D1A" w:rsidRDefault="00216FB1" w:rsidP="00536AA7">
            <w:pPr>
              <w:pStyle w:val="TableParagraph"/>
              <w:tabs>
                <w:tab w:val="left" w:pos="537"/>
              </w:tabs>
              <w:spacing w:line="360" w:lineRule="auto"/>
              <w:ind w:right="301"/>
              <w:jc w:val="right"/>
              <w:rPr>
                <w:rFonts w:ascii="Arial" w:hAnsi="Arial" w:cs="Arial"/>
                <w:sz w:val="20"/>
                <w:szCs w:val="20"/>
              </w:rPr>
            </w:pPr>
            <w:r w:rsidRPr="00A74D1A">
              <w:rPr>
                <w:rFonts w:ascii="Arial" w:hAnsi="Arial" w:cs="Arial"/>
                <w:sz w:val="20"/>
                <w:szCs w:val="20"/>
              </w:rPr>
              <w:t>$           750.00</w:t>
            </w:r>
          </w:p>
        </w:tc>
      </w:tr>
      <w:tr w:rsidR="00216FB1" w:rsidRPr="00A74D1A" w14:paraId="2AE3F282" w14:textId="77777777" w:rsidTr="00536AA7">
        <w:trPr>
          <w:trHeight w:val="20"/>
        </w:trPr>
        <w:tc>
          <w:tcPr>
            <w:tcW w:w="0" w:type="auto"/>
          </w:tcPr>
          <w:p w14:paraId="443A6383"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0F08744E" w14:textId="77777777" w:rsidR="00216FB1" w:rsidRPr="00A74D1A" w:rsidRDefault="00216FB1" w:rsidP="00536AA7">
            <w:pPr>
              <w:pStyle w:val="TableParagraph"/>
              <w:spacing w:line="360" w:lineRule="auto"/>
              <w:rPr>
                <w:rFonts w:ascii="Arial" w:hAnsi="Arial" w:cs="Arial"/>
                <w:b/>
                <w:sz w:val="20"/>
                <w:szCs w:val="20"/>
              </w:rPr>
            </w:pPr>
            <w:r w:rsidRPr="00A74D1A">
              <w:rPr>
                <w:rFonts w:ascii="Arial" w:hAnsi="Arial" w:cs="Arial"/>
                <w:b/>
                <w:sz w:val="20"/>
                <w:szCs w:val="20"/>
              </w:rPr>
              <w:t>e)</w:t>
            </w:r>
            <w:r w:rsidRPr="00A74D1A">
              <w:rPr>
                <w:rFonts w:ascii="Arial" w:hAnsi="Arial" w:cs="Arial"/>
                <w:sz w:val="20"/>
                <w:szCs w:val="20"/>
              </w:rPr>
              <w:t xml:space="preserve"> Diligencias de verificación por cambio de nomenclatura </w:t>
            </w:r>
          </w:p>
        </w:tc>
        <w:tc>
          <w:tcPr>
            <w:tcW w:w="0" w:type="auto"/>
            <w:vAlign w:val="center"/>
          </w:tcPr>
          <w:p w14:paraId="52629466" w14:textId="77777777" w:rsidR="00216FB1" w:rsidRPr="00A74D1A" w:rsidRDefault="00216FB1" w:rsidP="00536AA7">
            <w:pPr>
              <w:pStyle w:val="TableParagraph"/>
              <w:tabs>
                <w:tab w:val="left" w:pos="537"/>
              </w:tabs>
              <w:spacing w:line="360" w:lineRule="auto"/>
              <w:ind w:right="301"/>
              <w:jc w:val="right"/>
              <w:rPr>
                <w:rFonts w:ascii="Arial" w:hAnsi="Arial" w:cs="Arial"/>
                <w:sz w:val="20"/>
                <w:szCs w:val="20"/>
              </w:rPr>
            </w:pPr>
            <w:r w:rsidRPr="00A74D1A">
              <w:rPr>
                <w:rFonts w:ascii="Arial" w:hAnsi="Arial" w:cs="Arial"/>
                <w:sz w:val="20"/>
                <w:szCs w:val="20"/>
              </w:rPr>
              <w:t>$           750.00</w:t>
            </w:r>
          </w:p>
        </w:tc>
      </w:tr>
      <w:tr w:rsidR="00216FB1" w:rsidRPr="00A74D1A" w14:paraId="20CC58DA" w14:textId="77777777" w:rsidTr="00536AA7">
        <w:trPr>
          <w:trHeight w:val="20"/>
        </w:trPr>
        <w:tc>
          <w:tcPr>
            <w:tcW w:w="0" w:type="auto"/>
          </w:tcPr>
          <w:p w14:paraId="05DB3CD2"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46B904BA" w14:textId="77777777" w:rsidR="00216FB1" w:rsidRPr="00A74D1A" w:rsidRDefault="00216FB1" w:rsidP="00536AA7">
            <w:pPr>
              <w:pStyle w:val="TableParagraph"/>
              <w:spacing w:line="360" w:lineRule="auto"/>
              <w:rPr>
                <w:rFonts w:ascii="Arial" w:hAnsi="Arial" w:cs="Arial"/>
                <w:b/>
                <w:sz w:val="20"/>
                <w:szCs w:val="20"/>
              </w:rPr>
            </w:pPr>
            <w:r w:rsidRPr="00A74D1A">
              <w:rPr>
                <w:rFonts w:ascii="Arial" w:hAnsi="Arial" w:cs="Arial"/>
                <w:b/>
                <w:sz w:val="20"/>
                <w:szCs w:val="20"/>
              </w:rPr>
              <w:t>f)</w:t>
            </w:r>
            <w:r w:rsidRPr="00A74D1A">
              <w:rPr>
                <w:rFonts w:ascii="Arial" w:hAnsi="Arial" w:cs="Arial"/>
                <w:sz w:val="20"/>
                <w:szCs w:val="20"/>
              </w:rPr>
              <w:t xml:space="preserve"> Diligencias de verificación por asignación de nomenclatura</w:t>
            </w:r>
          </w:p>
        </w:tc>
        <w:tc>
          <w:tcPr>
            <w:tcW w:w="0" w:type="auto"/>
            <w:vAlign w:val="center"/>
          </w:tcPr>
          <w:p w14:paraId="42F73580" w14:textId="77777777" w:rsidR="00216FB1" w:rsidRPr="00A74D1A" w:rsidRDefault="00216FB1" w:rsidP="00536AA7">
            <w:pPr>
              <w:pStyle w:val="TableParagraph"/>
              <w:tabs>
                <w:tab w:val="left" w:pos="537"/>
              </w:tabs>
              <w:spacing w:line="360" w:lineRule="auto"/>
              <w:ind w:right="121"/>
              <w:jc w:val="right"/>
              <w:rPr>
                <w:rFonts w:ascii="Arial" w:hAnsi="Arial" w:cs="Arial"/>
                <w:sz w:val="20"/>
                <w:szCs w:val="20"/>
              </w:rPr>
            </w:pPr>
            <w:r w:rsidRPr="00A74D1A">
              <w:rPr>
                <w:rFonts w:ascii="Arial" w:hAnsi="Arial" w:cs="Arial"/>
                <w:sz w:val="20"/>
                <w:szCs w:val="20"/>
              </w:rPr>
              <w:t xml:space="preserve">$     </w:t>
            </w:r>
            <w:r>
              <w:rPr>
                <w:rFonts w:ascii="Arial" w:hAnsi="Arial" w:cs="Arial"/>
                <w:sz w:val="20"/>
                <w:szCs w:val="20"/>
              </w:rPr>
              <w:t xml:space="preserve">   </w:t>
            </w:r>
            <w:r w:rsidRPr="00A74D1A">
              <w:rPr>
                <w:rFonts w:ascii="Arial" w:hAnsi="Arial" w:cs="Arial"/>
                <w:sz w:val="20"/>
                <w:szCs w:val="20"/>
              </w:rPr>
              <w:t xml:space="preserve">      750.00</w:t>
            </w:r>
          </w:p>
        </w:tc>
      </w:tr>
      <w:tr w:rsidR="00216FB1" w:rsidRPr="00A74D1A" w14:paraId="730C552E" w14:textId="77777777" w:rsidTr="00536AA7">
        <w:trPr>
          <w:trHeight w:val="20"/>
        </w:trPr>
        <w:tc>
          <w:tcPr>
            <w:tcW w:w="0" w:type="auto"/>
          </w:tcPr>
          <w:p w14:paraId="5A796581"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7E37FC8C" w14:textId="77777777" w:rsidR="00216FB1" w:rsidRPr="00A74D1A" w:rsidRDefault="00216FB1" w:rsidP="00536AA7">
            <w:pPr>
              <w:pStyle w:val="TableParagraph"/>
              <w:spacing w:line="360" w:lineRule="auto"/>
              <w:rPr>
                <w:rFonts w:ascii="Arial" w:hAnsi="Arial" w:cs="Arial"/>
                <w:sz w:val="20"/>
                <w:szCs w:val="20"/>
              </w:rPr>
            </w:pPr>
            <w:r w:rsidRPr="00A74D1A">
              <w:rPr>
                <w:rFonts w:ascii="Arial" w:hAnsi="Arial" w:cs="Arial"/>
                <w:b/>
                <w:sz w:val="20"/>
                <w:szCs w:val="20"/>
              </w:rPr>
              <w:t>g)</w:t>
            </w:r>
            <w:r w:rsidRPr="00A74D1A">
              <w:rPr>
                <w:rFonts w:ascii="Arial" w:hAnsi="Arial" w:cs="Arial"/>
                <w:sz w:val="20"/>
                <w:szCs w:val="20"/>
              </w:rPr>
              <w:t xml:space="preserve"> Diligencias por ubicación, deslinde y marcación del predio </w:t>
            </w:r>
          </w:p>
        </w:tc>
        <w:tc>
          <w:tcPr>
            <w:tcW w:w="0" w:type="auto"/>
            <w:vAlign w:val="center"/>
          </w:tcPr>
          <w:p w14:paraId="44E07C46" w14:textId="77777777" w:rsidR="00216FB1" w:rsidRPr="00A74D1A" w:rsidRDefault="00216FB1" w:rsidP="00536AA7">
            <w:pPr>
              <w:pStyle w:val="TableParagraph"/>
              <w:tabs>
                <w:tab w:val="left" w:pos="537"/>
              </w:tabs>
              <w:spacing w:line="360" w:lineRule="auto"/>
              <w:ind w:right="121"/>
              <w:jc w:val="right"/>
              <w:rPr>
                <w:rFonts w:ascii="Arial" w:hAnsi="Arial" w:cs="Arial"/>
                <w:sz w:val="20"/>
                <w:szCs w:val="20"/>
              </w:rPr>
            </w:pPr>
            <w:r w:rsidRPr="00A74D1A">
              <w:rPr>
                <w:rFonts w:ascii="Arial" w:hAnsi="Arial" w:cs="Arial"/>
                <w:sz w:val="20"/>
                <w:szCs w:val="20"/>
              </w:rPr>
              <w:t xml:space="preserve">$     </w:t>
            </w:r>
            <w:r>
              <w:rPr>
                <w:rFonts w:ascii="Arial" w:hAnsi="Arial" w:cs="Arial"/>
                <w:sz w:val="20"/>
                <w:szCs w:val="20"/>
              </w:rPr>
              <w:t xml:space="preserve">   </w:t>
            </w:r>
            <w:r w:rsidRPr="00A74D1A">
              <w:rPr>
                <w:rFonts w:ascii="Arial" w:hAnsi="Arial" w:cs="Arial"/>
                <w:sz w:val="20"/>
                <w:szCs w:val="20"/>
              </w:rPr>
              <w:t xml:space="preserve">      750.00</w:t>
            </w:r>
          </w:p>
        </w:tc>
      </w:tr>
      <w:tr w:rsidR="00216FB1" w:rsidRPr="00A74D1A" w14:paraId="0AF0C772" w14:textId="77777777" w:rsidTr="00536AA7">
        <w:trPr>
          <w:trHeight w:val="20"/>
        </w:trPr>
        <w:tc>
          <w:tcPr>
            <w:tcW w:w="0" w:type="auto"/>
          </w:tcPr>
          <w:p w14:paraId="3B2CB80D"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3D9DABC1" w14:textId="77777777" w:rsidR="00216FB1" w:rsidRPr="00A74D1A" w:rsidRDefault="00216FB1" w:rsidP="00536AA7">
            <w:pPr>
              <w:pStyle w:val="TableParagraph"/>
              <w:spacing w:line="360" w:lineRule="auto"/>
              <w:rPr>
                <w:rFonts w:ascii="Arial" w:hAnsi="Arial" w:cs="Arial"/>
                <w:sz w:val="20"/>
                <w:szCs w:val="20"/>
              </w:rPr>
            </w:pPr>
            <w:r w:rsidRPr="00A74D1A">
              <w:rPr>
                <w:rFonts w:ascii="Arial" w:hAnsi="Arial" w:cs="Arial"/>
                <w:b/>
                <w:sz w:val="20"/>
                <w:szCs w:val="20"/>
              </w:rPr>
              <w:t>h)</w:t>
            </w:r>
            <w:r w:rsidRPr="00A74D1A">
              <w:rPr>
                <w:rFonts w:ascii="Arial" w:hAnsi="Arial" w:cs="Arial"/>
                <w:sz w:val="20"/>
                <w:szCs w:val="20"/>
              </w:rPr>
              <w:t xml:space="preserve"> Diligencias de verificación por régimen en condominio </w:t>
            </w:r>
          </w:p>
        </w:tc>
        <w:tc>
          <w:tcPr>
            <w:tcW w:w="0" w:type="auto"/>
            <w:vAlign w:val="center"/>
          </w:tcPr>
          <w:p w14:paraId="64D2ED91" w14:textId="77777777" w:rsidR="00216FB1" w:rsidRPr="00A74D1A" w:rsidRDefault="00216FB1" w:rsidP="00536AA7">
            <w:pPr>
              <w:pStyle w:val="TableParagraph"/>
              <w:tabs>
                <w:tab w:val="left" w:pos="537"/>
              </w:tabs>
              <w:spacing w:line="360" w:lineRule="auto"/>
              <w:ind w:right="121"/>
              <w:jc w:val="right"/>
              <w:rPr>
                <w:rFonts w:ascii="Arial" w:hAnsi="Arial" w:cs="Arial"/>
                <w:sz w:val="20"/>
                <w:szCs w:val="20"/>
              </w:rPr>
            </w:pPr>
            <w:r w:rsidRPr="00A74D1A">
              <w:rPr>
                <w:rFonts w:ascii="Arial" w:hAnsi="Arial" w:cs="Arial"/>
                <w:sz w:val="20"/>
                <w:szCs w:val="20"/>
              </w:rPr>
              <w:t xml:space="preserve">$     </w:t>
            </w:r>
            <w:r>
              <w:rPr>
                <w:rFonts w:ascii="Arial" w:hAnsi="Arial" w:cs="Arial"/>
                <w:sz w:val="20"/>
                <w:szCs w:val="20"/>
              </w:rPr>
              <w:t xml:space="preserve">   </w:t>
            </w:r>
            <w:r w:rsidRPr="00A74D1A">
              <w:rPr>
                <w:rFonts w:ascii="Arial" w:hAnsi="Arial" w:cs="Arial"/>
                <w:sz w:val="20"/>
                <w:szCs w:val="20"/>
              </w:rPr>
              <w:t xml:space="preserve">      750.00</w:t>
            </w:r>
          </w:p>
        </w:tc>
      </w:tr>
      <w:tr w:rsidR="00216FB1" w:rsidRPr="00A74D1A" w14:paraId="2C852923" w14:textId="77777777" w:rsidTr="00536AA7">
        <w:trPr>
          <w:trHeight w:val="20"/>
        </w:trPr>
        <w:tc>
          <w:tcPr>
            <w:tcW w:w="0" w:type="auto"/>
          </w:tcPr>
          <w:p w14:paraId="522005E1"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318E5BAF"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 </w:t>
            </w:r>
            <w:r w:rsidRPr="00A74D1A">
              <w:rPr>
                <w:rFonts w:ascii="Arial" w:hAnsi="Arial" w:cs="Arial"/>
                <w:sz w:val="20"/>
                <w:szCs w:val="20"/>
              </w:rPr>
              <w:t xml:space="preserve">Revisión técnica tipo habitación </w:t>
            </w:r>
          </w:p>
        </w:tc>
        <w:tc>
          <w:tcPr>
            <w:tcW w:w="0" w:type="auto"/>
            <w:vAlign w:val="center"/>
          </w:tcPr>
          <w:p w14:paraId="3D602556" w14:textId="77777777" w:rsidR="00216FB1" w:rsidRPr="00A74D1A" w:rsidRDefault="00216FB1" w:rsidP="00536AA7">
            <w:pPr>
              <w:pStyle w:val="TableParagraph"/>
              <w:tabs>
                <w:tab w:val="left" w:pos="537"/>
              </w:tabs>
              <w:spacing w:line="360" w:lineRule="auto"/>
              <w:ind w:right="121"/>
              <w:jc w:val="right"/>
              <w:rPr>
                <w:rFonts w:ascii="Arial" w:hAnsi="Arial" w:cs="Arial"/>
                <w:sz w:val="20"/>
                <w:szCs w:val="20"/>
              </w:rPr>
            </w:pPr>
            <w:r w:rsidRPr="00A74D1A">
              <w:rPr>
                <w:rFonts w:ascii="Arial" w:hAnsi="Arial" w:cs="Arial"/>
                <w:sz w:val="20"/>
                <w:szCs w:val="20"/>
              </w:rPr>
              <w:t>$           350.00</w:t>
            </w:r>
          </w:p>
        </w:tc>
      </w:tr>
      <w:tr w:rsidR="00216FB1" w:rsidRPr="00A74D1A" w14:paraId="1E41DAA4" w14:textId="77777777" w:rsidTr="00536AA7">
        <w:trPr>
          <w:trHeight w:val="20"/>
        </w:trPr>
        <w:tc>
          <w:tcPr>
            <w:tcW w:w="0" w:type="auto"/>
          </w:tcPr>
          <w:p w14:paraId="0B87F5D7"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79EEEF93"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j) </w:t>
            </w:r>
            <w:r w:rsidRPr="00A74D1A">
              <w:rPr>
                <w:rFonts w:ascii="Arial" w:hAnsi="Arial" w:cs="Arial"/>
                <w:sz w:val="20"/>
                <w:szCs w:val="20"/>
              </w:rPr>
              <w:t xml:space="preserve">Revisión técnica tipo comercial </w:t>
            </w:r>
          </w:p>
        </w:tc>
        <w:tc>
          <w:tcPr>
            <w:tcW w:w="0" w:type="auto"/>
            <w:vAlign w:val="center"/>
          </w:tcPr>
          <w:p w14:paraId="5E69DCA0" w14:textId="77777777" w:rsidR="00216FB1" w:rsidRPr="00A74D1A" w:rsidRDefault="00216FB1" w:rsidP="00536AA7">
            <w:pPr>
              <w:pStyle w:val="TableParagraph"/>
              <w:tabs>
                <w:tab w:val="left" w:pos="537"/>
              </w:tabs>
              <w:spacing w:line="360" w:lineRule="auto"/>
              <w:ind w:right="121"/>
              <w:jc w:val="right"/>
              <w:rPr>
                <w:rFonts w:ascii="Arial" w:hAnsi="Arial" w:cs="Arial"/>
                <w:sz w:val="20"/>
                <w:szCs w:val="20"/>
              </w:rPr>
            </w:pPr>
            <w:r w:rsidRPr="00A74D1A">
              <w:rPr>
                <w:rFonts w:ascii="Arial" w:hAnsi="Arial" w:cs="Arial"/>
                <w:sz w:val="20"/>
                <w:szCs w:val="20"/>
              </w:rPr>
              <w:t>$           400.00</w:t>
            </w:r>
          </w:p>
        </w:tc>
      </w:tr>
      <w:tr w:rsidR="00216FB1" w:rsidRPr="00A74D1A" w14:paraId="2249E7B7" w14:textId="77777777" w:rsidTr="00536AA7">
        <w:trPr>
          <w:trHeight w:val="20"/>
        </w:trPr>
        <w:tc>
          <w:tcPr>
            <w:tcW w:w="0" w:type="auto"/>
          </w:tcPr>
          <w:p w14:paraId="5F6D8A5C" w14:textId="77777777" w:rsidR="00216FB1" w:rsidRPr="00A74D1A" w:rsidRDefault="00216FB1" w:rsidP="00536AA7">
            <w:pPr>
              <w:pStyle w:val="TableParagraph"/>
              <w:spacing w:line="360" w:lineRule="auto"/>
              <w:jc w:val="right"/>
              <w:rPr>
                <w:rFonts w:ascii="Arial" w:hAnsi="Arial" w:cs="Arial"/>
                <w:b/>
                <w:sz w:val="20"/>
                <w:szCs w:val="20"/>
              </w:rPr>
            </w:pPr>
          </w:p>
        </w:tc>
        <w:tc>
          <w:tcPr>
            <w:tcW w:w="0" w:type="auto"/>
          </w:tcPr>
          <w:p w14:paraId="0861E1E3" w14:textId="77777777" w:rsidR="00216FB1" w:rsidRPr="00A74D1A" w:rsidRDefault="00216FB1" w:rsidP="00536AA7">
            <w:pPr>
              <w:pStyle w:val="TableParagraph"/>
              <w:spacing w:line="360" w:lineRule="auto"/>
              <w:jc w:val="both"/>
              <w:rPr>
                <w:rFonts w:ascii="Arial" w:hAnsi="Arial" w:cs="Arial"/>
                <w:b/>
                <w:sz w:val="20"/>
                <w:szCs w:val="20"/>
              </w:rPr>
            </w:pPr>
            <w:r w:rsidRPr="00A74D1A">
              <w:rPr>
                <w:rFonts w:ascii="Arial" w:hAnsi="Arial" w:cs="Arial"/>
                <w:b/>
                <w:sz w:val="20"/>
                <w:szCs w:val="20"/>
              </w:rPr>
              <w:t xml:space="preserve">k) </w:t>
            </w:r>
            <w:r w:rsidRPr="00A74D1A">
              <w:rPr>
                <w:rFonts w:ascii="Arial" w:hAnsi="Arial" w:cs="Arial"/>
                <w:sz w:val="20"/>
                <w:szCs w:val="20"/>
              </w:rPr>
              <w:t>Construcción de muelles de madera</w:t>
            </w:r>
          </w:p>
        </w:tc>
        <w:tc>
          <w:tcPr>
            <w:tcW w:w="0" w:type="auto"/>
            <w:vAlign w:val="bottom"/>
          </w:tcPr>
          <w:p w14:paraId="2E237B9C" w14:textId="77777777" w:rsidR="00216FB1" w:rsidRPr="00A74D1A" w:rsidRDefault="00216FB1" w:rsidP="00536AA7">
            <w:pPr>
              <w:pStyle w:val="TableParagraph"/>
              <w:tabs>
                <w:tab w:val="left" w:pos="537"/>
              </w:tabs>
              <w:spacing w:line="360" w:lineRule="auto"/>
              <w:ind w:right="121"/>
              <w:jc w:val="right"/>
              <w:rPr>
                <w:rFonts w:ascii="Arial" w:hAnsi="Arial" w:cs="Arial"/>
                <w:sz w:val="20"/>
                <w:szCs w:val="20"/>
              </w:rPr>
            </w:pPr>
            <w:r w:rsidRPr="00A74D1A">
              <w:rPr>
                <w:rFonts w:ascii="Arial" w:hAnsi="Arial" w:cs="Arial"/>
                <w:sz w:val="20"/>
                <w:szCs w:val="20"/>
              </w:rPr>
              <w:t>1.00 UMA POR M2</w:t>
            </w:r>
          </w:p>
        </w:tc>
      </w:tr>
    </w:tbl>
    <w:p w14:paraId="084B1B5F" w14:textId="77777777" w:rsidR="00216FB1" w:rsidRPr="00A74D1A" w:rsidRDefault="00216FB1" w:rsidP="00216FB1">
      <w:pPr>
        <w:pStyle w:val="Textoindependiente"/>
        <w:spacing w:line="360" w:lineRule="auto"/>
        <w:jc w:val="both"/>
        <w:rPr>
          <w:rFonts w:ascii="Arial" w:hAnsi="Arial" w:cs="Arial"/>
        </w:rPr>
      </w:pPr>
    </w:p>
    <w:p w14:paraId="4465AE5A" w14:textId="77777777" w:rsidR="00216FB1" w:rsidRPr="00A74D1A" w:rsidRDefault="00216FB1" w:rsidP="00216FB1">
      <w:pPr>
        <w:pStyle w:val="Textoindependiente"/>
        <w:spacing w:line="360" w:lineRule="auto"/>
        <w:jc w:val="center"/>
        <w:rPr>
          <w:rFonts w:ascii="Arial" w:hAnsi="Arial" w:cs="Arial"/>
          <w:b/>
        </w:rPr>
      </w:pPr>
      <w:r w:rsidRPr="00A74D1A">
        <w:rPr>
          <w:rFonts w:ascii="Arial" w:hAnsi="Arial" w:cs="Arial"/>
          <w:b/>
        </w:rPr>
        <w:t>CAPÍTULO IlI</w:t>
      </w:r>
    </w:p>
    <w:p w14:paraId="0BDE9E4C"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Servicios de Vigilancia</w:t>
      </w:r>
    </w:p>
    <w:p w14:paraId="766B76CA" w14:textId="77777777" w:rsidR="00216FB1" w:rsidRPr="00A74D1A" w:rsidRDefault="00216FB1" w:rsidP="00216FB1">
      <w:pPr>
        <w:pStyle w:val="Textoindependiente"/>
        <w:spacing w:line="360" w:lineRule="auto"/>
        <w:jc w:val="both"/>
        <w:rPr>
          <w:rFonts w:ascii="Arial" w:hAnsi="Arial" w:cs="Arial"/>
          <w:b/>
        </w:rPr>
      </w:pPr>
    </w:p>
    <w:p w14:paraId="13B91188"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28.- </w:t>
      </w:r>
      <w:r w:rsidRPr="00A74D1A">
        <w:rPr>
          <w:rFonts w:ascii="Arial" w:hAnsi="Arial" w:cs="Arial"/>
        </w:rPr>
        <w:t>Por servicios de vigilancia que preste el Ayuntamiento se pagará por cada elemento de vigilancia asignado, una cuota de acuerdo a la siguiente tarifa:</w:t>
      </w:r>
    </w:p>
    <w:p w14:paraId="3DE2427B"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356"/>
        <w:gridCol w:w="5571"/>
        <w:gridCol w:w="3194"/>
      </w:tblGrid>
      <w:tr w:rsidR="00216FB1" w:rsidRPr="00A74D1A" w14:paraId="40D4C128" w14:textId="77777777" w:rsidTr="00536AA7">
        <w:trPr>
          <w:trHeight w:val="284"/>
        </w:trPr>
        <w:tc>
          <w:tcPr>
            <w:tcW w:w="195" w:type="pct"/>
          </w:tcPr>
          <w:p w14:paraId="2C1D4BBE" w14:textId="77777777" w:rsidR="00216FB1" w:rsidRPr="00A74D1A" w:rsidRDefault="00216FB1" w:rsidP="00536AA7">
            <w:pPr>
              <w:pStyle w:val="TableParagraph"/>
              <w:spacing w:line="360" w:lineRule="auto"/>
              <w:jc w:val="both"/>
              <w:rPr>
                <w:rFonts w:ascii="Arial" w:hAnsi="Arial" w:cs="Arial"/>
                <w:b/>
                <w:sz w:val="20"/>
                <w:szCs w:val="20"/>
              </w:rPr>
            </w:pPr>
            <w:r w:rsidRPr="00A74D1A">
              <w:rPr>
                <w:rFonts w:ascii="Arial" w:hAnsi="Arial" w:cs="Arial"/>
                <w:b/>
                <w:sz w:val="20"/>
                <w:szCs w:val="20"/>
              </w:rPr>
              <w:t>I.-</w:t>
            </w:r>
          </w:p>
        </w:tc>
        <w:tc>
          <w:tcPr>
            <w:tcW w:w="3054" w:type="pct"/>
          </w:tcPr>
          <w:p w14:paraId="7AEF7071"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Día por agente</w:t>
            </w:r>
          </w:p>
        </w:tc>
        <w:tc>
          <w:tcPr>
            <w:tcW w:w="1751" w:type="pct"/>
          </w:tcPr>
          <w:p w14:paraId="4EB996A3" w14:textId="77777777" w:rsidR="00216FB1" w:rsidRPr="00A74D1A" w:rsidRDefault="00216FB1" w:rsidP="00536AA7">
            <w:pPr>
              <w:pStyle w:val="TableParagraph"/>
              <w:spacing w:line="360" w:lineRule="auto"/>
              <w:ind w:right="121"/>
              <w:jc w:val="right"/>
              <w:rPr>
                <w:rFonts w:ascii="Arial" w:hAnsi="Arial" w:cs="Arial"/>
                <w:sz w:val="20"/>
                <w:szCs w:val="20"/>
              </w:rPr>
            </w:pPr>
            <w:r w:rsidRPr="00A74D1A">
              <w:rPr>
                <w:rFonts w:ascii="Arial" w:hAnsi="Arial" w:cs="Arial"/>
                <w:sz w:val="20"/>
                <w:szCs w:val="20"/>
              </w:rPr>
              <w:t>$ 650.00</w:t>
            </w:r>
          </w:p>
        </w:tc>
      </w:tr>
      <w:tr w:rsidR="00216FB1" w:rsidRPr="00A74D1A" w14:paraId="496611F1" w14:textId="77777777" w:rsidTr="00536AA7">
        <w:trPr>
          <w:trHeight w:val="284"/>
        </w:trPr>
        <w:tc>
          <w:tcPr>
            <w:tcW w:w="195" w:type="pct"/>
          </w:tcPr>
          <w:p w14:paraId="3D03027C" w14:textId="77777777" w:rsidR="00216FB1" w:rsidRPr="00A74D1A" w:rsidRDefault="00216FB1" w:rsidP="00536AA7">
            <w:pPr>
              <w:pStyle w:val="TableParagraph"/>
              <w:spacing w:line="360" w:lineRule="auto"/>
              <w:jc w:val="both"/>
              <w:rPr>
                <w:rFonts w:ascii="Arial" w:hAnsi="Arial" w:cs="Arial"/>
                <w:b/>
                <w:sz w:val="20"/>
                <w:szCs w:val="20"/>
              </w:rPr>
            </w:pPr>
            <w:r w:rsidRPr="00A74D1A">
              <w:rPr>
                <w:rFonts w:ascii="Arial" w:hAnsi="Arial" w:cs="Arial"/>
                <w:b/>
                <w:sz w:val="20"/>
                <w:szCs w:val="20"/>
              </w:rPr>
              <w:t>II.-</w:t>
            </w:r>
          </w:p>
        </w:tc>
        <w:tc>
          <w:tcPr>
            <w:tcW w:w="3054" w:type="pct"/>
          </w:tcPr>
          <w:p w14:paraId="3783188D"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Hora por agente</w:t>
            </w:r>
          </w:p>
        </w:tc>
        <w:tc>
          <w:tcPr>
            <w:tcW w:w="1751" w:type="pct"/>
          </w:tcPr>
          <w:p w14:paraId="3B51BA55" w14:textId="77777777" w:rsidR="00216FB1" w:rsidRPr="00A74D1A" w:rsidRDefault="00216FB1" w:rsidP="00536AA7">
            <w:pPr>
              <w:pStyle w:val="TableParagraph"/>
              <w:spacing w:line="360" w:lineRule="auto"/>
              <w:ind w:right="121"/>
              <w:jc w:val="right"/>
              <w:rPr>
                <w:rFonts w:ascii="Arial" w:hAnsi="Arial" w:cs="Arial"/>
                <w:sz w:val="20"/>
                <w:szCs w:val="20"/>
              </w:rPr>
            </w:pPr>
            <w:r w:rsidRPr="00A74D1A">
              <w:rPr>
                <w:rFonts w:ascii="Arial" w:hAnsi="Arial" w:cs="Arial"/>
                <w:sz w:val="20"/>
                <w:szCs w:val="20"/>
              </w:rPr>
              <w:t>$ 125.00</w:t>
            </w:r>
          </w:p>
        </w:tc>
      </w:tr>
    </w:tbl>
    <w:p w14:paraId="6BCB13D4" w14:textId="77777777" w:rsidR="00216FB1" w:rsidRPr="00A74D1A" w:rsidRDefault="00216FB1" w:rsidP="00216FB1">
      <w:pPr>
        <w:pStyle w:val="Textoindependiente"/>
        <w:spacing w:line="360" w:lineRule="auto"/>
        <w:jc w:val="both"/>
        <w:rPr>
          <w:rFonts w:ascii="Arial" w:hAnsi="Arial" w:cs="Arial"/>
        </w:rPr>
      </w:pPr>
    </w:p>
    <w:p w14:paraId="68C49E9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IV</w:t>
      </w:r>
    </w:p>
    <w:p w14:paraId="5A0489A0"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Servicios de Limpia y Recolección de Basura</w:t>
      </w:r>
    </w:p>
    <w:p w14:paraId="7B20B49C" w14:textId="77777777" w:rsidR="00216FB1" w:rsidRPr="00A74D1A" w:rsidRDefault="00216FB1" w:rsidP="00216FB1">
      <w:pPr>
        <w:pStyle w:val="Textoindependiente"/>
        <w:spacing w:line="360" w:lineRule="auto"/>
        <w:jc w:val="both"/>
        <w:rPr>
          <w:rFonts w:ascii="Arial" w:hAnsi="Arial" w:cs="Arial"/>
          <w:b/>
        </w:rPr>
      </w:pPr>
    </w:p>
    <w:p w14:paraId="30BDBDAF" w14:textId="77777777" w:rsidR="00216FB1" w:rsidRDefault="00216FB1" w:rsidP="00216FB1">
      <w:pPr>
        <w:pStyle w:val="Textoindependiente"/>
        <w:spacing w:line="360" w:lineRule="auto"/>
        <w:jc w:val="both"/>
        <w:rPr>
          <w:rFonts w:ascii="Arial" w:hAnsi="Arial" w:cs="Arial"/>
        </w:rPr>
      </w:pPr>
      <w:r w:rsidRPr="00A74D1A">
        <w:rPr>
          <w:rFonts w:ascii="Arial" w:hAnsi="Arial" w:cs="Arial"/>
          <w:b/>
        </w:rPr>
        <w:t xml:space="preserve">Artículo 29.- </w:t>
      </w:r>
      <w:r w:rsidRPr="00A74D1A">
        <w:rPr>
          <w:rFonts w:ascii="Arial" w:hAnsi="Arial" w:cs="Arial"/>
        </w:rPr>
        <w:t>Por los derechos correspondientes al servicio de limpia, mensualmente se causará y pagará la cuota de:</w:t>
      </w:r>
    </w:p>
    <w:p w14:paraId="7A22A389"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6799"/>
        <w:gridCol w:w="2322"/>
      </w:tblGrid>
      <w:tr w:rsidR="00216FB1" w:rsidRPr="00A74D1A" w14:paraId="58797618" w14:textId="77777777" w:rsidTr="00536AA7">
        <w:tc>
          <w:tcPr>
            <w:tcW w:w="3727" w:type="pct"/>
          </w:tcPr>
          <w:p w14:paraId="1DE8AB1E"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 </w:t>
            </w:r>
            <w:r w:rsidRPr="00A74D1A">
              <w:rPr>
                <w:rFonts w:ascii="Arial" w:hAnsi="Arial" w:cs="Arial"/>
                <w:sz w:val="20"/>
                <w:szCs w:val="20"/>
              </w:rPr>
              <w:t>Por predio habitacional</w:t>
            </w:r>
          </w:p>
        </w:tc>
        <w:tc>
          <w:tcPr>
            <w:tcW w:w="1273" w:type="pct"/>
            <w:vAlign w:val="bottom"/>
          </w:tcPr>
          <w:p w14:paraId="01F96A8E"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 xml:space="preserve">$ </w:t>
            </w:r>
            <w:r>
              <w:rPr>
                <w:rFonts w:ascii="Arial" w:hAnsi="Arial" w:cs="Arial"/>
                <w:sz w:val="20"/>
                <w:szCs w:val="20"/>
              </w:rPr>
              <w:t xml:space="preserve">  </w:t>
            </w:r>
            <w:r w:rsidRPr="00A74D1A">
              <w:rPr>
                <w:rFonts w:ascii="Arial" w:hAnsi="Arial" w:cs="Arial"/>
                <w:sz w:val="20"/>
                <w:szCs w:val="20"/>
              </w:rPr>
              <w:t>40.00</w:t>
            </w:r>
          </w:p>
        </w:tc>
      </w:tr>
      <w:tr w:rsidR="00216FB1" w:rsidRPr="00A74D1A" w14:paraId="35EA5CC5" w14:textId="77777777" w:rsidTr="00536AA7">
        <w:tc>
          <w:tcPr>
            <w:tcW w:w="3727" w:type="pct"/>
          </w:tcPr>
          <w:p w14:paraId="46B44C84"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Por predio comercial</w:t>
            </w:r>
          </w:p>
          <w:p w14:paraId="0DE82D9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bCs/>
                <w:sz w:val="20"/>
                <w:szCs w:val="20"/>
              </w:rPr>
              <w:t>III</w:t>
            </w:r>
            <w:r w:rsidRPr="00A74D1A">
              <w:rPr>
                <w:rFonts w:ascii="Arial" w:hAnsi="Arial" w:cs="Arial"/>
                <w:sz w:val="20"/>
                <w:szCs w:val="20"/>
              </w:rPr>
              <w:t>.- Supermercados</w:t>
            </w:r>
          </w:p>
        </w:tc>
        <w:tc>
          <w:tcPr>
            <w:tcW w:w="1273" w:type="pct"/>
            <w:tcBorders>
              <w:left w:val="nil"/>
            </w:tcBorders>
            <w:vAlign w:val="bottom"/>
          </w:tcPr>
          <w:p w14:paraId="1F2A825B"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$ 130.00</w:t>
            </w:r>
          </w:p>
          <w:p w14:paraId="3CD797E1"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w:t>
            </w:r>
            <w:r>
              <w:rPr>
                <w:rFonts w:ascii="Arial" w:hAnsi="Arial" w:cs="Arial"/>
                <w:sz w:val="20"/>
                <w:szCs w:val="20"/>
              </w:rPr>
              <w:t xml:space="preserve"> </w:t>
            </w:r>
            <w:r w:rsidRPr="00A74D1A">
              <w:rPr>
                <w:rFonts w:ascii="Arial" w:hAnsi="Arial" w:cs="Arial"/>
                <w:sz w:val="20"/>
                <w:szCs w:val="20"/>
              </w:rPr>
              <w:t>600.00</w:t>
            </w:r>
          </w:p>
        </w:tc>
      </w:tr>
      <w:tr w:rsidR="00216FB1" w:rsidRPr="00A74D1A" w14:paraId="3C5ABC69" w14:textId="77777777" w:rsidTr="00536AA7">
        <w:tc>
          <w:tcPr>
            <w:tcW w:w="3727" w:type="pct"/>
          </w:tcPr>
          <w:p w14:paraId="7AF5B6B9"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IV.- </w:t>
            </w:r>
            <w:r w:rsidRPr="00A74D1A">
              <w:rPr>
                <w:rFonts w:ascii="Arial" w:hAnsi="Arial" w:cs="Arial"/>
                <w:sz w:val="20"/>
                <w:szCs w:val="20"/>
              </w:rPr>
              <w:t>Por predio industrial</w:t>
            </w:r>
          </w:p>
        </w:tc>
        <w:tc>
          <w:tcPr>
            <w:tcW w:w="1273" w:type="pct"/>
            <w:vAlign w:val="bottom"/>
          </w:tcPr>
          <w:p w14:paraId="3F6FCA26"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$ 400.00</w:t>
            </w:r>
          </w:p>
          <w:p w14:paraId="3EAADFDB" w14:textId="77777777" w:rsidR="00216FB1" w:rsidRPr="00A74D1A" w:rsidRDefault="00216FB1" w:rsidP="00536AA7">
            <w:pPr>
              <w:pStyle w:val="TableParagraph"/>
              <w:spacing w:line="360" w:lineRule="auto"/>
              <w:ind w:right="301"/>
              <w:jc w:val="right"/>
              <w:rPr>
                <w:rFonts w:ascii="Arial" w:hAnsi="Arial" w:cs="Arial"/>
                <w:sz w:val="20"/>
                <w:szCs w:val="20"/>
              </w:rPr>
            </w:pPr>
          </w:p>
        </w:tc>
      </w:tr>
    </w:tbl>
    <w:p w14:paraId="7FFAD88A"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La superficie total del predio (terreno baldío) que debe limpiarse a solicitud del propietario se cobrará la cantidad de $6.00 el M2.</w:t>
      </w:r>
    </w:p>
    <w:p w14:paraId="55522283" w14:textId="77777777" w:rsidR="00216FB1" w:rsidRPr="00A74D1A" w:rsidRDefault="00216FB1" w:rsidP="00216FB1">
      <w:pPr>
        <w:pStyle w:val="Textoindependiente"/>
        <w:spacing w:line="360" w:lineRule="auto"/>
        <w:jc w:val="both"/>
        <w:rPr>
          <w:rFonts w:ascii="Arial" w:hAnsi="Arial" w:cs="Arial"/>
        </w:rPr>
      </w:pPr>
    </w:p>
    <w:p w14:paraId="4B02E982"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Cuando la Dirección de Servicios Públicos Municipales determine la limpieza de un predio baldío después de haberse agotado el procedimiento procesal administrativo, conforme al reglamento municipal correspondiente, la cantidad establecida será de $ 12.00 m2.</w:t>
      </w:r>
    </w:p>
    <w:p w14:paraId="49C50BF9" w14:textId="77777777" w:rsidR="00216FB1" w:rsidRPr="00A74D1A" w:rsidRDefault="00216FB1" w:rsidP="00216FB1">
      <w:pPr>
        <w:pStyle w:val="Textoindependiente"/>
        <w:spacing w:line="360" w:lineRule="auto"/>
        <w:jc w:val="both"/>
        <w:rPr>
          <w:rFonts w:ascii="Arial" w:hAnsi="Arial" w:cs="Arial"/>
        </w:rPr>
      </w:pPr>
    </w:p>
    <w:p w14:paraId="276930F1"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30.- </w:t>
      </w:r>
      <w:r w:rsidRPr="00A74D1A">
        <w:rPr>
          <w:rFonts w:ascii="Arial" w:hAnsi="Arial" w:cs="Arial"/>
        </w:rPr>
        <w:t>El derecho por el uso de basurero propiedad del Municipio se causará y cobrará de acuerdo a la siguiente clasificación:</w:t>
      </w:r>
    </w:p>
    <w:p w14:paraId="09874D18"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4719"/>
        <w:gridCol w:w="4402"/>
      </w:tblGrid>
      <w:tr w:rsidR="00216FB1" w:rsidRPr="00A74D1A" w14:paraId="30626962" w14:textId="77777777" w:rsidTr="00536AA7">
        <w:trPr>
          <w:trHeight w:val="20"/>
        </w:trPr>
        <w:tc>
          <w:tcPr>
            <w:tcW w:w="2587" w:type="pct"/>
          </w:tcPr>
          <w:p w14:paraId="26A54665" w14:textId="77777777" w:rsidR="00216FB1" w:rsidRPr="00A74D1A" w:rsidRDefault="00216FB1" w:rsidP="00536AA7">
            <w:pPr>
              <w:pStyle w:val="TableParagraph"/>
              <w:tabs>
                <w:tab w:val="left" w:pos="438"/>
              </w:tabs>
              <w:spacing w:line="360" w:lineRule="auto"/>
              <w:jc w:val="both"/>
              <w:rPr>
                <w:rFonts w:ascii="Arial" w:hAnsi="Arial" w:cs="Arial"/>
                <w:sz w:val="20"/>
                <w:szCs w:val="20"/>
              </w:rPr>
            </w:pPr>
            <w:r w:rsidRPr="00A74D1A">
              <w:rPr>
                <w:rFonts w:ascii="Arial" w:hAnsi="Arial" w:cs="Arial"/>
                <w:b/>
                <w:sz w:val="20"/>
                <w:szCs w:val="20"/>
              </w:rPr>
              <w:t>I.</w:t>
            </w:r>
            <w:r w:rsidRPr="00A74D1A">
              <w:rPr>
                <w:rFonts w:ascii="Arial" w:hAnsi="Arial" w:cs="Arial"/>
                <w:sz w:val="20"/>
                <w:szCs w:val="20"/>
              </w:rPr>
              <w:t>-  Basura domiciliaria</w:t>
            </w:r>
          </w:p>
        </w:tc>
        <w:tc>
          <w:tcPr>
            <w:tcW w:w="2413" w:type="pct"/>
            <w:vAlign w:val="center"/>
          </w:tcPr>
          <w:p w14:paraId="2D8A5EC5" w14:textId="77777777" w:rsidR="00216FB1" w:rsidRPr="00A74D1A" w:rsidRDefault="00216FB1" w:rsidP="00536AA7">
            <w:pPr>
              <w:pStyle w:val="TableParagraph"/>
              <w:tabs>
                <w:tab w:val="left" w:pos="322"/>
              </w:tabs>
              <w:spacing w:line="360" w:lineRule="auto"/>
              <w:ind w:right="301"/>
              <w:jc w:val="right"/>
              <w:rPr>
                <w:rFonts w:ascii="Arial" w:hAnsi="Arial" w:cs="Arial"/>
                <w:sz w:val="20"/>
                <w:szCs w:val="20"/>
              </w:rPr>
            </w:pPr>
            <w:r w:rsidRPr="00A74D1A">
              <w:rPr>
                <w:rFonts w:ascii="Arial" w:hAnsi="Arial" w:cs="Arial"/>
                <w:sz w:val="20"/>
                <w:szCs w:val="20"/>
              </w:rPr>
              <w:t>$           55.00 por viaje</w:t>
            </w:r>
          </w:p>
        </w:tc>
      </w:tr>
      <w:tr w:rsidR="00216FB1" w:rsidRPr="00A74D1A" w14:paraId="438DEACC" w14:textId="77777777" w:rsidTr="00536AA7">
        <w:trPr>
          <w:trHeight w:val="20"/>
        </w:trPr>
        <w:tc>
          <w:tcPr>
            <w:tcW w:w="2587" w:type="pct"/>
          </w:tcPr>
          <w:p w14:paraId="4A71A8D2"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Desechos orgánicos</w:t>
            </w:r>
          </w:p>
        </w:tc>
        <w:tc>
          <w:tcPr>
            <w:tcW w:w="2413" w:type="pct"/>
            <w:vAlign w:val="center"/>
          </w:tcPr>
          <w:p w14:paraId="0566606D"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           85.00 por viaje</w:t>
            </w:r>
          </w:p>
        </w:tc>
      </w:tr>
      <w:tr w:rsidR="00216FB1" w:rsidRPr="00A74D1A" w14:paraId="508DD5A2" w14:textId="77777777" w:rsidTr="00536AA7">
        <w:trPr>
          <w:trHeight w:val="20"/>
        </w:trPr>
        <w:tc>
          <w:tcPr>
            <w:tcW w:w="2587" w:type="pct"/>
          </w:tcPr>
          <w:p w14:paraId="36756C9A"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III.- </w:t>
            </w:r>
            <w:r w:rsidRPr="00A74D1A">
              <w:rPr>
                <w:rFonts w:ascii="Arial" w:hAnsi="Arial" w:cs="Arial"/>
                <w:sz w:val="20"/>
                <w:szCs w:val="20"/>
              </w:rPr>
              <w:t>Desechos industriales</w:t>
            </w:r>
          </w:p>
        </w:tc>
        <w:tc>
          <w:tcPr>
            <w:tcW w:w="2413" w:type="pct"/>
            <w:vAlign w:val="center"/>
          </w:tcPr>
          <w:p w14:paraId="51D41747" w14:textId="77777777" w:rsidR="00216FB1" w:rsidRPr="00A74D1A" w:rsidRDefault="00216FB1" w:rsidP="00536AA7">
            <w:pPr>
              <w:pStyle w:val="TableParagraph"/>
              <w:spacing w:line="360" w:lineRule="auto"/>
              <w:ind w:right="301"/>
              <w:jc w:val="right"/>
              <w:rPr>
                <w:rFonts w:ascii="Arial" w:hAnsi="Arial" w:cs="Arial"/>
                <w:sz w:val="20"/>
                <w:szCs w:val="20"/>
              </w:rPr>
            </w:pPr>
            <w:r>
              <w:rPr>
                <w:rFonts w:ascii="Arial" w:hAnsi="Arial" w:cs="Arial"/>
                <w:sz w:val="20"/>
                <w:szCs w:val="20"/>
              </w:rPr>
              <w:t xml:space="preserve">$    </w:t>
            </w:r>
            <w:r w:rsidRPr="00A74D1A">
              <w:rPr>
                <w:rFonts w:ascii="Arial" w:hAnsi="Arial" w:cs="Arial"/>
                <w:sz w:val="20"/>
                <w:szCs w:val="20"/>
              </w:rPr>
              <w:t xml:space="preserve">     125.00 por viaje</w:t>
            </w:r>
          </w:p>
        </w:tc>
      </w:tr>
    </w:tbl>
    <w:p w14:paraId="6C4995B2" w14:textId="77777777" w:rsidR="00216FB1" w:rsidRPr="00A74D1A" w:rsidRDefault="00216FB1" w:rsidP="00216FB1">
      <w:pPr>
        <w:pStyle w:val="Textoindependiente"/>
        <w:spacing w:line="360" w:lineRule="auto"/>
        <w:jc w:val="both"/>
        <w:rPr>
          <w:rFonts w:ascii="Arial" w:hAnsi="Arial" w:cs="Arial"/>
          <w:b/>
        </w:rPr>
      </w:pPr>
    </w:p>
    <w:p w14:paraId="5E00B271" w14:textId="77777777" w:rsidR="00216FB1" w:rsidRPr="00A74D1A" w:rsidRDefault="00216FB1" w:rsidP="00216FB1">
      <w:pPr>
        <w:pStyle w:val="Textoindependiente"/>
        <w:spacing w:line="360" w:lineRule="auto"/>
        <w:jc w:val="center"/>
        <w:rPr>
          <w:rFonts w:ascii="Arial" w:hAnsi="Arial" w:cs="Arial"/>
          <w:b/>
        </w:rPr>
      </w:pPr>
      <w:r w:rsidRPr="00A74D1A">
        <w:rPr>
          <w:rFonts w:ascii="Arial" w:hAnsi="Arial" w:cs="Arial"/>
          <w:b/>
        </w:rPr>
        <w:t>CAPÍTULO V</w:t>
      </w:r>
    </w:p>
    <w:p w14:paraId="5BCA7EBA"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Servicios de Agua Potable</w:t>
      </w:r>
    </w:p>
    <w:p w14:paraId="026C9212" w14:textId="77777777" w:rsidR="00216FB1" w:rsidRPr="00A74D1A" w:rsidRDefault="00216FB1" w:rsidP="00216FB1">
      <w:pPr>
        <w:pStyle w:val="Textoindependiente"/>
        <w:spacing w:line="360" w:lineRule="auto"/>
        <w:jc w:val="both"/>
        <w:rPr>
          <w:rFonts w:ascii="Arial" w:hAnsi="Arial" w:cs="Arial"/>
          <w:b/>
        </w:rPr>
      </w:pPr>
    </w:p>
    <w:p w14:paraId="1A2C709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31.- </w:t>
      </w:r>
      <w:r w:rsidRPr="00A74D1A">
        <w:rPr>
          <w:rFonts w:ascii="Arial" w:hAnsi="Arial" w:cs="Arial"/>
        </w:rPr>
        <w:t>Por los servicios de agua potable que preste el Municipio se pagarán mensual las siguientes cuotas:</w:t>
      </w:r>
    </w:p>
    <w:p w14:paraId="35E91A18"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5967"/>
        <w:gridCol w:w="3154"/>
      </w:tblGrid>
      <w:tr w:rsidR="00216FB1" w:rsidRPr="00A74D1A" w14:paraId="35A5155A" w14:textId="77777777" w:rsidTr="00536AA7">
        <w:tc>
          <w:tcPr>
            <w:tcW w:w="3271" w:type="pct"/>
          </w:tcPr>
          <w:p w14:paraId="4A9ADA24" w14:textId="77777777" w:rsidR="00216FB1" w:rsidRPr="00A74D1A" w:rsidRDefault="00216FB1" w:rsidP="00536AA7">
            <w:pPr>
              <w:pStyle w:val="TableParagraph"/>
              <w:tabs>
                <w:tab w:val="left" w:pos="452"/>
              </w:tabs>
              <w:spacing w:line="360" w:lineRule="auto"/>
              <w:jc w:val="both"/>
              <w:rPr>
                <w:rFonts w:ascii="Arial" w:hAnsi="Arial" w:cs="Arial"/>
                <w:sz w:val="20"/>
                <w:szCs w:val="20"/>
              </w:rPr>
            </w:pPr>
            <w:r w:rsidRPr="00A74D1A">
              <w:rPr>
                <w:rFonts w:ascii="Arial" w:hAnsi="Arial" w:cs="Arial"/>
                <w:b/>
                <w:sz w:val="20"/>
                <w:szCs w:val="20"/>
              </w:rPr>
              <w:t>I.</w:t>
            </w:r>
            <w:r w:rsidRPr="00A74D1A">
              <w:rPr>
                <w:rFonts w:ascii="Arial" w:hAnsi="Arial" w:cs="Arial"/>
                <w:sz w:val="20"/>
                <w:szCs w:val="20"/>
              </w:rPr>
              <w:t>-  Por toma doméstica</w:t>
            </w:r>
          </w:p>
        </w:tc>
        <w:tc>
          <w:tcPr>
            <w:tcW w:w="1729" w:type="pct"/>
            <w:vAlign w:val="bottom"/>
          </w:tcPr>
          <w:p w14:paraId="31AF8599" w14:textId="77777777" w:rsidR="00216FB1" w:rsidRPr="00A74D1A" w:rsidRDefault="00216FB1" w:rsidP="00536AA7">
            <w:pPr>
              <w:pStyle w:val="TableParagraph"/>
              <w:spacing w:line="360" w:lineRule="auto"/>
              <w:ind w:right="160"/>
              <w:jc w:val="right"/>
              <w:rPr>
                <w:rFonts w:ascii="Arial" w:hAnsi="Arial" w:cs="Arial"/>
                <w:sz w:val="20"/>
                <w:szCs w:val="20"/>
              </w:rPr>
            </w:pPr>
            <w:r w:rsidRPr="00A74D1A">
              <w:rPr>
                <w:rFonts w:ascii="Arial" w:hAnsi="Arial" w:cs="Arial"/>
                <w:sz w:val="20"/>
                <w:szCs w:val="20"/>
              </w:rPr>
              <w:t>$           35.00</w:t>
            </w:r>
          </w:p>
        </w:tc>
      </w:tr>
      <w:tr w:rsidR="00216FB1" w:rsidRPr="00A74D1A" w14:paraId="07463D66" w14:textId="77777777" w:rsidTr="00536AA7">
        <w:tc>
          <w:tcPr>
            <w:tcW w:w="3271" w:type="pct"/>
          </w:tcPr>
          <w:p w14:paraId="1930DE36"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Por toma comercial</w:t>
            </w:r>
          </w:p>
        </w:tc>
        <w:tc>
          <w:tcPr>
            <w:tcW w:w="1729" w:type="pct"/>
            <w:vAlign w:val="bottom"/>
          </w:tcPr>
          <w:p w14:paraId="02C98028" w14:textId="77777777" w:rsidR="00216FB1" w:rsidRPr="00A74D1A" w:rsidRDefault="00216FB1" w:rsidP="00536AA7">
            <w:pPr>
              <w:pStyle w:val="TableParagraph"/>
              <w:spacing w:line="360" w:lineRule="auto"/>
              <w:ind w:right="160"/>
              <w:jc w:val="right"/>
              <w:rPr>
                <w:rFonts w:ascii="Arial" w:hAnsi="Arial" w:cs="Arial"/>
                <w:sz w:val="20"/>
                <w:szCs w:val="20"/>
              </w:rPr>
            </w:pPr>
            <w:r>
              <w:rPr>
                <w:rFonts w:ascii="Arial" w:hAnsi="Arial" w:cs="Arial"/>
                <w:sz w:val="20"/>
                <w:szCs w:val="20"/>
              </w:rPr>
              <w:t xml:space="preserve">$     </w:t>
            </w:r>
            <w:r w:rsidRPr="00A74D1A">
              <w:rPr>
                <w:rFonts w:ascii="Arial" w:hAnsi="Arial" w:cs="Arial"/>
                <w:sz w:val="20"/>
                <w:szCs w:val="20"/>
              </w:rPr>
              <w:t xml:space="preserve">    100.00</w:t>
            </w:r>
          </w:p>
        </w:tc>
      </w:tr>
      <w:tr w:rsidR="00216FB1" w:rsidRPr="00A74D1A" w14:paraId="1A0580C9" w14:textId="77777777" w:rsidTr="00536AA7">
        <w:tc>
          <w:tcPr>
            <w:tcW w:w="3271" w:type="pct"/>
          </w:tcPr>
          <w:p w14:paraId="2CAE34BF"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III.- </w:t>
            </w:r>
            <w:r w:rsidRPr="00A74D1A">
              <w:rPr>
                <w:rFonts w:ascii="Arial" w:hAnsi="Arial" w:cs="Arial"/>
                <w:sz w:val="20"/>
                <w:szCs w:val="20"/>
              </w:rPr>
              <w:t>Por toma industrial</w:t>
            </w:r>
          </w:p>
        </w:tc>
        <w:tc>
          <w:tcPr>
            <w:tcW w:w="1729" w:type="pct"/>
            <w:vAlign w:val="bottom"/>
          </w:tcPr>
          <w:p w14:paraId="322A40D2" w14:textId="77777777" w:rsidR="00216FB1" w:rsidRPr="00A74D1A" w:rsidRDefault="00216FB1" w:rsidP="00536AA7">
            <w:pPr>
              <w:pStyle w:val="TableParagraph"/>
              <w:spacing w:line="360" w:lineRule="auto"/>
              <w:ind w:right="160"/>
              <w:jc w:val="right"/>
              <w:rPr>
                <w:rFonts w:ascii="Arial" w:hAnsi="Arial" w:cs="Arial"/>
                <w:sz w:val="20"/>
                <w:szCs w:val="20"/>
              </w:rPr>
            </w:pPr>
            <w:r w:rsidRPr="00A74D1A">
              <w:rPr>
                <w:rFonts w:ascii="Arial" w:hAnsi="Arial" w:cs="Arial"/>
                <w:sz w:val="20"/>
                <w:szCs w:val="20"/>
              </w:rPr>
              <w:t>$         400.00</w:t>
            </w:r>
          </w:p>
        </w:tc>
      </w:tr>
      <w:tr w:rsidR="00216FB1" w:rsidRPr="00A74D1A" w14:paraId="74235744" w14:textId="77777777" w:rsidTr="00536AA7">
        <w:tc>
          <w:tcPr>
            <w:tcW w:w="3271" w:type="pct"/>
          </w:tcPr>
          <w:p w14:paraId="602A5B99"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IV.- </w:t>
            </w:r>
            <w:r w:rsidRPr="00A74D1A">
              <w:rPr>
                <w:rFonts w:ascii="Arial" w:hAnsi="Arial" w:cs="Arial"/>
                <w:sz w:val="20"/>
                <w:szCs w:val="20"/>
              </w:rPr>
              <w:t>Por contrato de toma nueva doméstica</w:t>
            </w:r>
          </w:p>
        </w:tc>
        <w:tc>
          <w:tcPr>
            <w:tcW w:w="1729" w:type="pct"/>
            <w:vAlign w:val="bottom"/>
          </w:tcPr>
          <w:p w14:paraId="5408E418" w14:textId="77777777" w:rsidR="00216FB1" w:rsidRPr="00A74D1A" w:rsidRDefault="00216FB1" w:rsidP="00536AA7">
            <w:pPr>
              <w:pStyle w:val="TableParagraph"/>
              <w:spacing w:line="360" w:lineRule="auto"/>
              <w:ind w:right="160"/>
              <w:jc w:val="right"/>
              <w:rPr>
                <w:rFonts w:ascii="Arial" w:hAnsi="Arial" w:cs="Arial"/>
                <w:sz w:val="20"/>
                <w:szCs w:val="20"/>
              </w:rPr>
            </w:pPr>
            <w:r w:rsidRPr="00A74D1A">
              <w:rPr>
                <w:rFonts w:ascii="Arial" w:hAnsi="Arial" w:cs="Arial"/>
                <w:sz w:val="20"/>
                <w:szCs w:val="20"/>
              </w:rPr>
              <w:t>$         500.00</w:t>
            </w:r>
          </w:p>
        </w:tc>
      </w:tr>
      <w:tr w:rsidR="00216FB1" w:rsidRPr="00A74D1A" w14:paraId="6557117B" w14:textId="77777777" w:rsidTr="00536AA7">
        <w:tc>
          <w:tcPr>
            <w:tcW w:w="3271" w:type="pct"/>
          </w:tcPr>
          <w:p w14:paraId="0AD7B0C9"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V.- </w:t>
            </w:r>
            <w:r w:rsidRPr="00A74D1A">
              <w:rPr>
                <w:rFonts w:ascii="Arial" w:hAnsi="Arial" w:cs="Arial"/>
                <w:sz w:val="20"/>
                <w:szCs w:val="20"/>
              </w:rPr>
              <w:t>Por contrato de toma nueva industrial</w:t>
            </w:r>
          </w:p>
        </w:tc>
        <w:tc>
          <w:tcPr>
            <w:tcW w:w="1729" w:type="pct"/>
            <w:vAlign w:val="bottom"/>
          </w:tcPr>
          <w:p w14:paraId="0FA5C3D9" w14:textId="77777777" w:rsidR="00216FB1" w:rsidRPr="00A74D1A" w:rsidRDefault="00216FB1" w:rsidP="00536AA7">
            <w:pPr>
              <w:pStyle w:val="TableParagraph"/>
              <w:spacing w:line="360" w:lineRule="auto"/>
              <w:ind w:right="160"/>
              <w:jc w:val="right"/>
              <w:rPr>
                <w:rFonts w:ascii="Arial" w:hAnsi="Arial" w:cs="Arial"/>
                <w:sz w:val="20"/>
                <w:szCs w:val="20"/>
              </w:rPr>
            </w:pPr>
            <w:r w:rsidRPr="00A74D1A">
              <w:rPr>
                <w:rFonts w:ascii="Arial" w:hAnsi="Arial" w:cs="Arial"/>
                <w:sz w:val="20"/>
                <w:szCs w:val="20"/>
              </w:rPr>
              <w:t>$         750.00</w:t>
            </w:r>
          </w:p>
        </w:tc>
      </w:tr>
    </w:tbl>
    <w:p w14:paraId="5846779F" w14:textId="77777777" w:rsidR="00216FB1" w:rsidRPr="00A74D1A" w:rsidRDefault="00216FB1" w:rsidP="00216FB1">
      <w:pPr>
        <w:pStyle w:val="Textoindependiente"/>
        <w:spacing w:line="360" w:lineRule="auto"/>
        <w:jc w:val="both"/>
        <w:rPr>
          <w:rFonts w:ascii="Arial" w:hAnsi="Arial" w:cs="Arial"/>
        </w:rPr>
      </w:pPr>
    </w:p>
    <w:p w14:paraId="2267E3BC"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Todo usuario que pague dentro del mes de enero, lo correspondiente al ejercicio fiscal se le otorgará un descuento del 10%</w:t>
      </w:r>
    </w:p>
    <w:p w14:paraId="06985607" w14:textId="77777777" w:rsidR="00216FB1" w:rsidRPr="00A74D1A" w:rsidRDefault="00216FB1" w:rsidP="00216FB1">
      <w:pPr>
        <w:pStyle w:val="Textoindependiente"/>
        <w:spacing w:line="360" w:lineRule="auto"/>
        <w:jc w:val="both"/>
        <w:rPr>
          <w:rFonts w:ascii="Arial" w:hAnsi="Arial" w:cs="Arial"/>
        </w:rPr>
      </w:pPr>
    </w:p>
    <w:p w14:paraId="1D28FCE6"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VI</w:t>
      </w:r>
    </w:p>
    <w:p w14:paraId="487AB96E"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Servicios Rastro</w:t>
      </w:r>
    </w:p>
    <w:p w14:paraId="27287B71" w14:textId="77777777" w:rsidR="00216FB1" w:rsidRPr="00A74D1A" w:rsidRDefault="00216FB1" w:rsidP="00216FB1">
      <w:pPr>
        <w:pStyle w:val="Textoindependiente"/>
        <w:spacing w:line="360" w:lineRule="auto"/>
        <w:jc w:val="both"/>
        <w:rPr>
          <w:rFonts w:ascii="Arial" w:hAnsi="Arial" w:cs="Arial"/>
          <w:b/>
        </w:rPr>
      </w:pPr>
    </w:p>
    <w:p w14:paraId="571466A8"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Artículo 32</w:t>
      </w:r>
      <w:r w:rsidRPr="00A74D1A">
        <w:rPr>
          <w:rFonts w:ascii="Arial" w:hAnsi="Arial" w:cs="Arial"/>
        </w:rPr>
        <w:t>.- Los derechos por los servicios de Rastro para la autorización de la matanza de ganado, se pagarán de acuerdo a la siguiente tarifa:</w:t>
      </w:r>
    </w:p>
    <w:p w14:paraId="44B3153F"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Look w:val="01E0" w:firstRow="1" w:lastRow="1" w:firstColumn="1" w:lastColumn="1" w:noHBand="0" w:noVBand="0"/>
      </w:tblPr>
      <w:tblGrid>
        <w:gridCol w:w="4207"/>
        <w:gridCol w:w="4914"/>
      </w:tblGrid>
      <w:tr w:rsidR="00216FB1" w:rsidRPr="00A74D1A" w14:paraId="4E456CF8" w14:textId="77777777" w:rsidTr="00536AA7">
        <w:trPr>
          <w:trHeight w:val="20"/>
        </w:trPr>
        <w:tc>
          <w:tcPr>
            <w:tcW w:w="2306" w:type="pct"/>
          </w:tcPr>
          <w:p w14:paraId="2542E00A" w14:textId="77777777" w:rsidR="00216FB1" w:rsidRPr="00A74D1A" w:rsidRDefault="00216FB1" w:rsidP="00536AA7">
            <w:pPr>
              <w:pStyle w:val="TableParagraph"/>
              <w:tabs>
                <w:tab w:val="left" w:pos="496"/>
              </w:tabs>
              <w:spacing w:line="360" w:lineRule="auto"/>
              <w:jc w:val="both"/>
              <w:rPr>
                <w:rFonts w:ascii="Arial" w:hAnsi="Arial" w:cs="Arial"/>
                <w:sz w:val="20"/>
                <w:szCs w:val="20"/>
              </w:rPr>
            </w:pPr>
            <w:r w:rsidRPr="00A74D1A">
              <w:rPr>
                <w:rFonts w:ascii="Arial" w:hAnsi="Arial" w:cs="Arial"/>
                <w:b/>
                <w:sz w:val="20"/>
                <w:szCs w:val="20"/>
              </w:rPr>
              <w:lastRenderedPageBreak/>
              <w:t>I.-</w:t>
            </w:r>
            <w:r w:rsidRPr="00A74D1A">
              <w:rPr>
                <w:rFonts w:ascii="Arial" w:hAnsi="Arial" w:cs="Arial"/>
                <w:b/>
                <w:sz w:val="20"/>
                <w:szCs w:val="20"/>
              </w:rPr>
              <w:tab/>
            </w:r>
            <w:r w:rsidRPr="00A74D1A">
              <w:rPr>
                <w:rFonts w:ascii="Arial" w:hAnsi="Arial" w:cs="Arial"/>
                <w:sz w:val="20"/>
                <w:szCs w:val="20"/>
              </w:rPr>
              <w:t>Ganado Vacuno</w:t>
            </w:r>
          </w:p>
        </w:tc>
        <w:tc>
          <w:tcPr>
            <w:tcW w:w="2694" w:type="pct"/>
            <w:vAlign w:val="bottom"/>
          </w:tcPr>
          <w:p w14:paraId="1199A46C"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           35.00 por cabeza</w:t>
            </w:r>
          </w:p>
        </w:tc>
      </w:tr>
      <w:tr w:rsidR="00216FB1" w:rsidRPr="00A74D1A" w14:paraId="558802CB" w14:textId="77777777" w:rsidTr="00536AA7">
        <w:trPr>
          <w:trHeight w:val="20"/>
        </w:trPr>
        <w:tc>
          <w:tcPr>
            <w:tcW w:w="2306" w:type="pct"/>
          </w:tcPr>
          <w:p w14:paraId="5872469A" w14:textId="77777777" w:rsidR="00216FB1" w:rsidRPr="00A74D1A" w:rsidRDefault="00216FB1" w:rsidP="00536AA7">
            <w:pPr>
              <w:pStyle w:val="TableParagraph"/>
              <w:tabs>
                <w:tab w:val="left" w:pos="496"/>
              </w:tabs>
              <w:spacing w:line="360" w:lineRule="auto"/>
              <w:jc w:val="both"/>
              <w:rPr>
                <w:rFonts w:ascii="Arial" w:hAnsi="Arial" w:cs="Arial"/>
                <w:sz w:val="20"/>
                <w:szCs w:val="20"/>
              </w:rPr>
            </w:pPr>
            <w:r w:rsidRPr="00A74D1A">
              <w:rPr>
                <w:rFonts w:ascii="Arial" w:hAnsi="Arial" w:cs="Arial"/>
                <w:b/>
                <w:sz w:val="20"/>
                <w:szCs w:val="20"/>
              </w:rPr>
              <w:t>II.-</w:t>
            </w:r>
            <w:r w:rsidRPr="00A74D1A">
              <w:rPr>
                <w:rFonts w:ascii="Arial" w:hAnsi="Arial" w:cs="Arial"/>
                <w:b/>
                <w:sz w:val="20"/>
                <w:szCs w:val="20"/>
              </w:rPr>
              <w:tab/>
            </w:r>
            <w:r w:rsidRPr="00A74D1A">
              <w:rPr>
                <w:rFonts w:ascii="Arial" w:hAnsi="Arial" w:cs="Arial"/>
                <w:sz w:val="20"/>
                <w:szCs w:val="20"/>
              </w:rPr>
              <w:t>Ganado Porcino</w:t>
            </w:r>
          </w:p>
        </w:tc>
        <w:tc>
          <w:tcPr>
            <w:tcW w:w="2694" w:type="pct"/>
            <w:vAlign w:val="bottom"/>
          </w:tcPr>
          <w:p w14:paraId="330B59FD" w14:textId="77777777" w:rsidR="00216FB1" w:rsidRPr="00A74D1A" w:rsidRDefault="00216FB1" w:rsidP="00536AA7">
            <w:pPr>
              <w:pStyle w:val="TableParagraph"/>
              <w:spacing w:line="360" w:lineRule="auto"/>
              <w:ind w:right="301"/>
              <w:jc w:val="right"/>
              <w:rPr>
                <w:rFonts w:ascii="Arial" w:hAnsi="Arial" w:cs="Arial"/>
                <w:sz w:val="20"/>
                <w:szCs w:val="20"/>
              </w:rPr>
            </w:pPr>
            <w:r w:rsidRPr="00A74D1A">
              <w:rPr>
                <w:rFonts w:ascii="Arial" w:hAnsi="Arial" w:cs="Arial"/>
                <w:sz w:val="20"/>
                <w:szCs w:val="20"/>
              </w:rPr>
              <w:t>$           18.00 por cabeza</w:t>
            </w:r>
          </w:p>
        </w:tc>
      </w:tr>
    </w:tbl>
    <w:p w14:paraId="5DE01550" w14:textId="77777777" w:rsidR="00216FB1" w:rsidRDefault="00216FB1" w:rsidP="00216FB1">
      <w:pPr>
        <w:pStyle w:val="Textoindependiente"/>
        <w:spacing w:line="360" w:lineRule="auto"/>
        <w:jc w:val="both"/>
        <w:rPr>
          <w:rFonts w:ascii="Arial" w:hAnsi="Arial" w:cs="Arial"/>
        </w:rPr>
      </w:pPr>
    </w:p>
    <w:p w14:paraId="789E89A8" w14:textId="77777777" w:rsidR="00216FB1" w:rsidRPr="00A74D1A" w:rsidRDefault="00216FB1" w:rsidP="00216FB1">
      <w:pPr>
        <w:pStyle w:val="Textoindependiente"/>
        <w:spacing w:line="360" w:lineRule="auto"/>
        <w:jc w:val="center"/>
        <w:rPr>
          <w:rFonts w:ascii="Arial" w:hAnsi="Arial"/>
          <w:b/>
        </w:rPr>
      </w:pPr>
      <w:r w:rsidRPr="00A74D1A">
        <w:rPr>
          <w:rFonts w:ascii="Arial" w:hAnsi="Arial"/>
          <w:b/>
        </w:rPr>
        <w:t>CAPÍTULO VII</w:t>
      </w:r>
    </w:p>
    <w:p w14:paraId="7513EBF0"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Certificados y Constancias</w:t>
      </w:r>
    </w:p>
    <w:p w14:paraId="184F4469" w14:textId="77777777" w:rsidR="00216FB1" w:rsidRPr="00A74D1A" w:rsidRDefault="00216FB1" w:rsidP="00216FB1">
      <w:pPr>
        <w:pStyle w:val="Textoindependiente"/>
        <w:spacing w:line="360" w:lineRule="auto"/>
        <w:jc w:val="both"/>
        <w:rPr>
          <w:rFonts w:ascii="Arial" w:hAnsi="Arial" w:cs="Arial"/>
          <w:b/>
        </w:rPr>
      </w:pPr>
    </w:p>
    <w:p w14:paraId="34002B1D"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33.- </w:t>
      </w:r>
      <w:r w:rsidRPr="00A74D1A">
        <w:rPr>
          <w:rFonts w:ascii="Arial" w:hAnsi="Arial" w:cs="Arial"/>
        </w:rPr>
        <w:t>Por los certificados y constancias que expida la autoridad municipal, se pagarán las cuotas siguientes:</w:t>
      </w:r>
    </w:p>
    <w:p w14:paraId="0582CF81"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2"/>
        <w:gridCol w:w="1649"/>
      </w:tblGrid>
      <w:tr w:rsidR="00216FB1" w:rsidRPr="00A74D1A" w14:paraId="64FA7D67" w14:textId="77777777" w:rsidTr="00536AA7">
        <w:trPr>
          <w:trHeight w:val="20"/>
        </w:trPr>
        <w:tc>
          <w:tcPr>
            <w:tcW w:w="4096" w:type="pct"/>
            <w:tcBorders>
              <w:top w:val="nil"/>
              <w:left w:val="nil"/>
              <w:bottom w:val="nil"/>
              <w:right w:val="nil"/>
            </w:tcBorders>
          </w:tcPr>
          <w:p w14:paraId="065F44C9" w14:textId="77777777" w:rsidR="00216FB1" w:rsidRPr="00A74D1A" w:rsidRDefault="00216FB1" w:rsidP="00536AA7">
            <w:pPr>
              <w:pStyle w:val="TableParagraph"/>
              <w:tabs>
                <w:tab w:val="left" w:pos="431"/>
              </w:tabs>
              <w:spacing w:line="360" w:lineRule="auto"/>
              <w:jc w:val="both"/>
              <w:rPr>
                <w:rFonts w:ascii="Arial" w:hAnsi="Arial" w:cs="Arial"/>
                <w:sz w:val="20"/>
                <w:szCs w:val="20"/>
              </w:rPr>
            </w:pPr>
            <w:r w:rsidRPr="00A74D1A">
              <w:rPr>
                <w:rFonts w:ascii="Arial" w:hAnsi="Arial" w:cs="Arial"/>
                <w:b/>
                <w:sz w:val="20"/>
                <w:szCs w:val="20"/>
              </w:rPr>
              <w:t xml:space="preserve">I.-  </w:t>
            </w:r>
            <w:r w:rsidRPr="00A74D1A">
              <w:rPr>
                <w:rFonts w:ascii="Arial" w:hAnsi="Arial" w:cs="Arial"/>
                <w:sz w:val="20"/>
                <w:szCs w:val="20"/>
              </w:rPr>
              <w:t>Por cada certificado que expida el Ayuntamiento</w:t>
            </w:r>
          </w:p>
        </w:tc>
        <w:tc>
          <w:tcPr>
            <w:tcW w:w="904" w:type="pct"/>
            <w:tcBorders>
              <w:top w:val="nil"/>
              <w:left w:val="nil"/>
              <w:bottom w:val="nil"/>
              <w:right w:val="nil"/>
            </w:tcBorders>
          </w:tcPr>
          <w:p w14:paraId="0FDE79F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55.00</w:t>
            </w:r>
          </w:p>
        </w:tc>
      </w:tr>
      <w:tr w:rsidR="00216FB1" w:rsidRPr="00A74D1A" w14:paraId="4190B6D6" w14:textId="77777777" w:rsidTr="00536AA7">
        <w:trPr>
          <w:trHeight w:val="20"/>
        </w:trPr>
        <w:tc>
          <w:tcPr>
            <w:tcW w:w="4096" w:type="pct"/>
            <w:tcBorders>
              <w:top w:val="nil"/>
              <w:left w:val="nil"/>
              <w:bottom w:val="nil"/>
              <w:right w:val="nil"/>
            </w:tcBorders>
          </w:tcPr>
          <w:p w14:paraId="78A9D5D8"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Por cada copia certificada que expida el Ayuntamiento, por hoja</w:t>
            </w:r>
          </w:p>
        </w:tc>
        <w:tc>
          <w:tcPr>
            <w:tcW w:w="904" w:type="pct"/>
            <w:tcBorders>
              <w:top w:val="nil"/>
              <w:left w:val="nil"/>
              <w:bottom w:val="nil"/>
              <w:right w:val="nil"/>
            </w:tcBorders>
          </w:tcPr>
          <w:p w14:paraId="267DC238"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xml:space="preserve">$             </w:t>
            </w:r>
            <w:r>
              <w:rPr>
                <w:rFonts w:ascii="Arial" w:hAnsi="Arial" w:cs="Arial"/>
                <w:sz w:val="20"/>
                <w:szCs w:val="20"/>
              </w:rPr>
              <w:t>3</w:t>
            </w:r>
            <w:r w:rsidRPr="00A74D1A">
              <w:rPr>
                <w:rFonts w:ascii="Arial" w:hAnsi="Arial" w:cs="Arial"/>
                <w:sz w:val="20"/>
                <w:szCs w:val="20"/>
              </w:rPr>
              <w:t>.00</w:t>
            </w:r>
          </w:p>
        </w:tc>
      </w:tr>
      <w:tr w:rsidR="00216FB1" w:rsidRPr="00A74D1A" w14:paraId="7544E8DE" w14:textId="77777777" w:rsidTr="00536AA7">
        <w:trPr>
          <w:trHeight w:val="20"/>
        </w:trPr>
        <w:tc>
          <w:tcPr>
            <w:tcW w:w="4096" w:type="pct"/>
            <w:tcBorders>
              <w:top w:val="nil"/>
              <w:left w:val="nil"/>
              <w:bottom w:val="nil"/>
              <w:right w:val="nil"/>
            </w:tcBorders>
          </w:tcPr>
          <w:p w14:paraId="67C2F712"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III.- </w:t>
            </w:r>
            <w:r w:rsidRPr="00A74D1A">
              <w:rPr>
                <w:rFonts w:ascii="Arial" w:hAnsi="Arial" w:cs="Arial"/>
                <w:sz w:val="20"/>
                <w:szCs w:val="20"/>
              </w:rPr>
              <w:t>Por cada constancia que expida el Ayuntamiento</w:t>
            </w:r>
          </w:p>
        </w:tc>
        <w:tc>
          <w:tcPr>
            <w:tcW w:w="904" w:type="pct"/>
            <w:tcBorders>
              <w:top w:val="nil"/>
              <w:left w:val="nil"/>
              <w:bottom w:val="nil"/>
              <w:right w:val="nil"/>
            </w:tcBorders>
          </w:tcPr>
          <w:p w14:paraId="3D8D6ABF"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sz w:val="20"/>
                <w:szCs w:val="20"/>
              </w:rPr>
              <w:t>$           55.00</w:t>
            </w:r>
          </w:p>
        </w:tc>
      </w:tr>
    </w:tbl>
    <w:p w14:paraId="6FA6716D" w14:textId="77777777" w:rsidR="00216FB1" w:rsidRPr="00A74D1A" w:rsidRDefault="00216FB1" w:rsidP="00216FB1">
      <w:pPr>
        <w:pStyle w:val="Textoindependiente"/>
        <w:spacing w:line="360" w:lineRule="auto"/>
        <w:jc w:val="both"/>
        <w:rPr>
          <w:rFonts w:ascii="Arial" w:hAnsi="Arial" w:cs="Arial"/>
        </w:rPr>
      </w:pPr>
    </w:p>
    <w:p w14:paraId="5F5A4846"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VIII</w:t>
      </w:r>
    </w:p>
    <w:p w14:paraId="25939201"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 los Derechos por el Uso y Aprovechamiento de los Bienes de</w:t>
      </w:r>
    </w:p>
    <w:p w14:paraId="2954EB69"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Dominio Público del Patrimonio Municipal</w:t>
      </w:r>
    </w:p>
    <w:p w14:paraId="39D7D3B7" w14:textId="77777777" w:rsidR="00216FB1" w:rsidRPr="00A74D1A" w:rsidRDefault="00216FB1" w:rsidP="00216FB1">
      <w:pPr>
        <w:pStyle w:val="Textoindependiente"/>
        <w:spacing w:line="360" w:lineRule="auto"/>
        <w:jc w:val="both"/>
        <w:rPr>
          <w:rFonts w:ascii="Arial" w:hAnsi="Arial" w:cs="Arial"/>
          <w:b/>
        </w:rPr>
      </w:pPr>
    </w:p>
    <w:p w14:paraId="27E1F2A4"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34.- </w:t>
      </w:r>
      <w:r w:rsidRPr="00A74D1A">
        <w:rPr>
          <w:rFonts w:ascii="Arial" w:hAnsi="Arial" w:cs="Arial"/>
        </w:rPr>
        <w:t>Los derechos por servicios de mercados se causarán y pagarán de conformidad con las siguientes tarifas:</w:t>
      </w:r>
    </w:p>
    <w:p w14:paraId="22264B48" w14:textId="77777777" w:rsidR="00216FB1" w:rsidRPr="00A74D1A" w:rsidRDefault="00216FB1" w:rsidP="00216FB1">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7"/>
        <w:gridCol w:w="3274"/>
      </w:tblGrid>
      <w:tr w:rsidR="00216FB1" w:rsidRPr="00A74D1A" w14:paraId="701EC7D7" w14:textId="77777777" w:rsidTr="00536AA7">
        <w:trPr>
          <w:trHeight w:val="20"/>
        </w:trPr>
        <w:tc>
          <w:tcPr>
            <w:tcW w:w="3205" w:type="pct"/>
            <w:tcBorders>
              <w:top w:val="nil"/>
              <w:left w:val="nil"/>
              <w:bottom w:val="nil"/>
              <w:right w:val="nil"/>
            </w:tcBorders>
          </w:tcPr>
          <w:p w14:paraId="3222CA7F"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 </w:t>
            </w:r>
            <w:r w:rsidRPr="00A74D1A">
              <w:rPr>
                <w:rFonts w:ascii="Arial" w:hAnsi="Arial" w:cs="Arial"/>
                <w:sz w:val="20"/>
                <w:szCs w:val="20"/>
              </w:rPr>
              <w:t>Locatarios fijos</w:t>
            </w:r>
          </w:p>
        </w:tc>
        <w:tc>
          <w:tcPr>
            <w:tcW w:w="1795" w:type="pct"/>
            <w:tcBorders>
              <w:top w:val="nil"/>
              <w:left w:val="nil"/>
              <w:bottom w:val="nil"/>
              <w:right w:val="nil"/>
            </w:tcBorders>
          </w:tcPr>
          <w:p w14:paraId="7BBF2C98" w14:textId="77777777" w:rsidR="00216FB1" w:rsidRPr="00A74D1A" w:rsidRDefault="00216FB1" w:rsidP="00536AA7">
            <w:pPr>
              <w:pStyle w:val="TableParagraph"/>
              <w:tabs>
                <w:tab w:val="left" w:pos="451"/>
              </w:tabs>
              <w:spacing w:line="360" w:lineRule="auto"/>
              <w:jc w:val="both"/>
              <w:rPr>
                <w:rFonts w:ascii="Arial" w:hAnsi="Arial" w:cs="Arial"/>
                <w:sz w:val="20"/>
                <w:szCs w:val="20"/>
              </w:rPr>
            </w:pPr>
            <w:r w:rsidRPr="00A74D1A">
              <w:rPr>
                <w:rFonts w:ascii="Arial" w:hAnsi="Arial" w:cs="Arial"/>
                <w:sz w:val="20"/>
                <w:szCs w:val="20"/>
              </w:rPr>
              <w:t>$       165.00 semanales por mesa</w:t>
            </w:r>
          </w:p>
        </w:tc>
      </w:tr>
      <w:tr w:rsidR="00216FB1" w:rsidRPr="00A74D1A" w14:paraId="509D9C53" w14:textId="77777777" w:rsidTr="00536AA7">
        <w:trPr>
          <w:trHeight w:val="20"/>
        </w:trPr>
        <w:tc>
          <w:tcPr>
            <w:tcW w:w="3205" w:type="pct"/>
            <w:tcBorders>
              <w:top w:val="nil"/>
              <w:left w:val="nil"/>
              <w:bottom w:val="nil"/>
              <w:right w:val="nil"/>
            </w:tcBorders>
          </w:tcPr>
          <w:p w14:paraId="67E5706C" w14:textId="77777777" w:rsidR="00216FB1" w:rsidRPr="00A74D1A" w:rsidRDefault="00216FB1" w:rsidP="00536AA7">
            <w:pPr>
              <w:pStyle w:val="TableParagraph"/>
              <w:spacing w:line="360" w:lineRule="auto"/>
              <w:jc w:val="both"/>
              <w:rPr>
                <w:rFonts w:ascii="Arial" w:hAnsi="Arial" w:cs="Arial"/>
                <w:sz w:val="20"/>
                <w:szCs w:val="20"/>
              </w:rPr>
            </w:pPr>
            <w:r w:rsidRPr="00A74D1A">
              <w:rPr>
                <w:rFonts w:ascii="Arial" w:hAnsi="Arial" w:cs="Arial"/>
                <w:b/>
                <w:sz w:val="20"/>
                <w:szCs w:val="20"/>
              </w:rPr>
              <w:t xml:space="preserve">II.- </w:t>
            </w:r>
            <w:r w:rsidRPr="00A74D1A">
              <w:rPr>
                <w:rFonts w:ascii="Arial" w:hAnsi="Arial" w:cs="Arial"/>
                <w:sz w:val="20"/>
                <w:szCs w:val="20"/>
              </w:rPr>
              <w:t>Locatarios semifijos</w:t>
            </w:r>
          </w:p>
        </w:tc>
        <w:tc>
          <w:tcPr>
            <w:tcW w:w="1795" w:type="pct"/>
            <w:tcBorders>
              <w:top w:val="nil"/>
              <w:left w:val="nil"/>
              <w:bottom w:val="nil"/>
              <w:right w:val="nil"/>
            </w:tcBorders>
          </w:tcPr>
          <w:p w14:paraId="6816E009" w14:textId="77777777" w:rsidR="00216FB1" w:rsidRPr="00A74D1A" w:rsidRDefault="00216FB1" w:rsidP="00536AA7">
            <w:pPr>
              <w:pStyle w:val="TableParagraph"/>
              <w:tabs>
                <w:tab w:val="left" w:pos="594"/>
              </w:tabs>
              <w:spacing w:line="360" w:lineRule="auto"/>
              <w:jc w:val="both"/>
              <w:rPr>
                <w:rFonts w:ascii="Arial" w:hAnsi="Arial" w:cs="Arial"/>
                <w:sz w:val="20"/>
                <w:szCs w:val="20"/>
              </w:rPr>
            </w:pPr>
            <w:r w:rsidRPr="00A74D1A">
              <w:rPr>
                <w:rFonts w:ascii="Arial" w:hAnsi="Arial" w:cs="Arial"/>
                <w:sz w:val="20"/>
                <w:szCs w:val="20"/>
              </w:rPr>
              <w:t>$         55.00 diario</w:t>
            </w:r>
          </w:p>
        </w:tc>
      </w:tr>
    </w:tbl>
    <w:p w14:paraId="4982FAF0" w14:textId="77777777" w:rsidR="00216FB1" w:rsidRPr="00A74D1A" w:rsidRDefault="00216FB1" w:rsidP="00216FB1">
      <w:pPr>
        <w:pStyle w:val="Textoindependiente"/>
        <w:spacing w:line="360" w:lineRule="auto"/>
        <w:jc w:val="center"/>
        <w:rPr>
          <w:rFonts w:ascii="Arial" w:hAnsi="Arial" w:cs="Arial"/>
        </w:rPr>
      </w:pPr>
    </w:p>
    <w:p w14:paraId="40E19A69"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IX</w:t>
      </w:r>
    </w:p>
    <w:p w14:paraId="29ED8417"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Servicios de Panteones</w:t>
      </w:r>
    </w:p>
    <w:p w14:paraId="17F126F2" w14:textId="77777777" w:rsidR="00216FB1" w:rsidRPr="00A74D1A" w:rsidRDefault="00216FB1" w:rsidP="00216FB1">
      <w:pPr>
        <w:pStyle w:val="Textoindependiente"/>
        <w:spacing w:line="360" w:lineRule="auto"/>
        <w:jc w:val="both"/>
        <w:rPr>
          <w:rFonts w:ascii="Arial" w:hAnsi="Arial" w:cs="Arial"/>
          <w:b/>
        </w:rPr>
      </w:pPr>
    </w:p>
    <w:p w14:paraId="196FDB6C"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35.- </w:t>
      </w:r>
      <w:r w:rsidRPr="00A74D1A">
        <w:rPr>
          <w:rFonts w:ascii="Arial" w:hAnsi="Arial" w:cs="Arial"/>
        </w:rPr>
        <w:t>Los derechos a que se refiere este capítulo, se causarán y pagarán conforme a las siguientes cuotas:</w:t>
      </w:r>
    </w:p>
    <w:p w14:paraId="734178FA" w14:textId="77777777" w:rsidR="00216FB1" w:rsidRPr="00A74D1A" w:rsidRDefault="00216FB1" w:rsidP="00216FB1">
      <w:pPr>
        <w:pStyle w:val="Textoindependiente"/>
        <w:spacing w:line="360" w:lineRule="auto"/>
        <w:jc w:val="both"/>
        <w:rPr>
          <w:rFonts w:ascii="Arial" w:hAnsi="Arial" w:cs="Arial"/>
        </w:rPr>
      </w:pPr>
    </w:p>
    <w:p w14:paraId="31CAF83F"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 </w:t>
      </w:r>
      <w:r w:rsidRPr="00A74D1A">
        <w:rPr>
          <w:rFonts w:ascii="Arial" w:hAnsi="Arial" w:cs="Arial"/>
        </w:rPr>
        <w:t>Inhumaciones en fosas y criptas, en adultos:</w:t>
      </w:r>
    </w:p>
    <w:tbl>
      <w:tblPr>
        <w:tblStyle w:val="TableNormal"/>
        <w:tblW w:w="5000" w:type="pct"/>
        <w:tblLook w:val="01E0" w:firstRow="1" w:lastRow="1" w:firstColumn="1" w:lastColumn="1" w:noHBand="0" w:noVBand="0"/>
      </w:tblPr>
      <w:tblGrid>
        <w:gridCol w:w="7446"/>
        <w:gridCol w:w="1675"/>
      </w:tblGrid>
      <w:tr w:rsidR="00216FB1" w:rsidRPr="00A74D1A" w14:paraId="207A62F8" w14:textId="77777777" w:rsidTr="00536AA7">
        <w:trPr>
          <w:trHeight w:val="20"/>
        </w:trPr>
        <w:tc>
          <w:tcPr>
            <w:tcW w:w="4082" w:type="pct"/>
          </w:tcPr>
          <w:p w14:paraId="52A2523E" w14:textId="77777777" w:rsidR="00216FB1" w:rsidRPr="00A74D1A" w:rsidRDefault="00216FB1" w:rsidP="00536AA7">
            <w:pPr>
              <w:pStyle w:val="TableParagraph"/>
              <w:tabs>
                <w:tab w:val="left" w:pos="466"/>
              </w:tabs>
              <w:spacing w:line="360" w:lineRule="auto"/>
              <w:jc w:val="both"/>
              <w:rPr>
                <w:rFonts w:ascii="Arial" w:hAnsi="Arial" w:cs="Arial"/>
                <w:sz w:val="20"/>
                <w:szCs w:val="20"/>
              </w:rPr>
            </w:pPr>
            <w:r w:rsidRPr="00A74D1A">
              <w:rPr>
                <w:rFonts w:ascii="Arial" w:hAnsi="Arial" w:cs="Arial"/>
                <w:b/>
                <w:bCs/>
                <w:sz w:val="20"/>
                <w:szCs w:val="20"/>
              </w:rPr>
              <w:t xml:space="preserve">      a)</w:t>
            </w:r>
            <w:r w:rsidRPr="00A74D1A">
              <w:rPr>
                <w:rFonts w:ascii="Arial" w:hAnsi="Arial" w:cs="Arial"/>
                <w:sz w:val="20"/>
                <w:szCs w:val="20"/>
              </w:rPr>
              <w:t xml:space="preserve"> Por temporalidad de 2 años</w:t>
            </w:r>
          </w:p>
        </w:tc>
        <w:tc>
          <w:tcPr>
            <w:tcW w:w="918" w:type="pct"/>
            <w:vAlign w:val="bottom"/>
          </w:tcPr>
          <w:p w14:paraId="3839E7B2" w14:textId="77777777" w:rsidR="00216FB1" w:rsidRPr="00A74D1A" w:rsidRDefault="00216FB1" w:rsidP="00536AA7">
            <w:pPr>
              <w:pStyle w:val="TableParagraph"/>
              <w:tabs>
                <w:tab w:val="left" w:pos="685"/>
              </w:tabs>
              <w:spacing w:line="360" w:lineRule="auto"/>
              <w:ind w:right="121"/>
              <w:jc w:val="right"/>
              <w:rPr>
                <w:rFonts w:ascii="Arial" w:hAnsi="Arial" w:cs="Arial"/>
                <w:sz w:val="20"/>
                <w:szCs w:val="20"/>
              </w:rPr>
            </w:pPr>
            <w:r w:rsidRPr="00A74D1A">
              <w:rPr>
                <w:rFonts w:ascii="Arial" w:hAnsi="Arial" w:cs="Arial"/>
                <w:sz w:val="20"/>
                <w:szCs w:val="20"/>
              </w:rPr>
              <w:t>$     350.00</w:t>
            </w:r>
          </w:p>
        </w:tc>
      </w:tr>
      <w:tr w:rsidR="00216FB1" w:rsidRPr="00A74D1A" w14:paraId="3ABC73C9" w14:textId="77777777" w:rsidTr="00536AA7">
        <w:trPr>
          <w:trHeight w:val="20"/>
        </w:trPr>
        <w:tc>
          <w:tcPr>
            <w:tcW w:w="4082" w:type="pct"/>
          </w:tcPr>
          <w:p w14:paraId="12338CA1" w14:textId="77777777" w:rsidR="00216FB1" w:rsidRPr="00A74D1A" w:rsidRDefault="00216FB1" w:rsidP="00536AA7">
            <w:pPr>
              <w:pStyle w:val="TableParagraph"/>
              <w:tabs>
                <w:tab w:val="left" w:pos="466"/>
              </w:tabs>
              <w:spacing w:line="360" w:lineRule="auto"/>
              <w:jc w:val="both"/>
              <w:rPr>
                <w:rFonts w:ascii="Arial" w:hAnsi="Arial" w:cs="Arial"/>
                <w:sz w:val="20"/>
                <w:szCs w:val="20"/>
              </w:rPr>
            </w:pPr>
            <w:r w:rsidRPr="00A74D1A">
              <w:rPr>
                <w:rFonts w:ascii="Arial" w:hAnsi="Arial" w:cs="Arial"/>
                <w:b/>
                <w:sz w:val="20"/>
                <w:szCs w:val="20"/>
              </w:rPr>
              <w:t xml:space="preserve">      b) </w:t>
            </w:r>
            <w:r w:rsidRPr="00A74D1A">
              <w:rPr>
                <w:rFonts w:ascii="Arial" w:hAnsi="Arial" w:cs="Arial"/>
                <w:sz w:val="20"/>
                <w:szCs w:val="20"/>
              </w:rPr>
              <w:t>Adquirida a perpetuidad</w:t>
            </w:r>
          </w:p>
        </w:tc>
        <w:tc>
          <w:tcPr>
            <w:tcW w:w="918" w:type="pct"/>
            <w:vAlign w:val="bottom"/>
          </w:tcPr>
          <w:p w14:paraId="5EA6A95E" w14:textId="77777777" w:rsidR="00216FB1" w:rsidRPr="00A74D1A" w:rsidRDefault="00216FB1" w:rsidP="00536AA7">
            <w:pPr>
              <w:pStyle w:val="TableParagraph"/>
              <w:tabs>
                <w:tab w:val="left" w:pos="524"/>
              </w:tabs>
              <w:spacing w:line="360" w:lineRule="auto"/>
              <w:ind w:right="121"/>
              <w:jc w:val="right"/>
              <w:rPr>
                <w:rFonts w:ascii="Arial" w:hAnsi="Arial" w:cs="Arial"/>
                <w:sz w:val="20"/>
                <w:szCs w:val="20"/>
              </w:rPr>
            </w:pPr>
            <w:r w:rsidRPr="00A74D1A">
              <w:rPr>
                <w:rFonts w:ascii="Arial" w:hAnsi="Arial" w:cs="Arial"/>
                <w:sz w:val="20"/>
                <w:szCs w:val="20"/>
              </w:rPr>
              <w:t>$  2,500.00</w:t>
            </w:r>
          </w:p>
        </w:tc>
      </w:tr>
      <w:tr w:rsidR="00216FB1" w:rsidRPr="00A74D1A" w14:paraId="524C4FE1" w14:textId="77777777" w:rsidTr="00536AA7">
        <w:trPr>
          <w:trHeight w:val="20"/>
        </w:trPr>
        <w:tc>
          <w:tcPr>
            <w:tcW w:w="4082" w:type="pct"/>
          </w:tcPr>
          <w:p w14:paraId="6AB2AA6D" w14:textId="77777777" w:rsidR="00216FB1" w:rsidRPr="00A74D1A" w:rsidRDefault="00216FB1" w:rsidP="00536AA7">
            <w:pPr>
              <w:pStyle w:val="TableParagraph"/>
              <w:tabs>
                <w:tab w:val="left" w:pos="466"/>
              </w:tabs>
              <w:spacing w:line="360" w:lineRule="auto"/>
              <w:jc w:val="both"/>
              <w:rPr>
                <w:rFonts w:ascii="Arial" w:hAnsi="Arial" w:cs="Arial"/>
                <w:sz w:val="20"/>
                <w:szCs w:val="20"/>
              </w:rPr>
            </w:pPr>
            <w:r w:rsidRPr="00A74D1A">
              <w:rPr>
                <w:rFonts w:ascii="Arial" w:hAnsi="Arial" w:cs="Arial"/>
                <w:b/>
                <w:bCs/>
                <w:sz w:val="20"/>
                <w:szCs w:val="20"/>
              </w:rPr>
              <w:t xml:space="preserve">      c) </w:t>
            </w:r>
            <w:r w:rsidRPr="00A74D1A">
              <w:rPr>
                <w:rFonts w:ascii="Arial" w:hAnsi="Arial" w:cs="Arial"/>
                <w:sz w:val="20"/>
                <w:szCs w:val="20"/>
              </w:rPr>
              <w:t>Refrendo por depósitos de restos a 1 año</w:t>
            </w:r>
          </w:p>
        </w:tc>
        <w:tc>
          <w:tcPr>
            <w:tcW w:w="918" w:type="pct"/>
            <w:vAlign w:val="bottom"/>
          </w:tcPr>
          <w:p w14:paraId="63411194" w14:textId="77777777" w:rsidR="00216FB1" w:rsidRPr="00A74D1A" w:rsidRDefault="00216FB1" w:rsidP="00536AA7">
            <w:pPr>
              <w:pStyle w:val="TableParagraph"/>
              <w:tabs>
                <w:tab w:val="left" w:pos="688"/>
              </w:tabs>
              <w:spacing w:line="360" w:lineRule="auto"/>
              <w:ind w:right="121"/>
              <w:jc w:val="right"/>
              <w:rPr>
                <w:rFonts w:ascii="Arial" w:hAnsi="Arial" w:cs="Arial"/>
                <w:sz w:val="20"/>
                <w:szCs w:val="20"/>
              </w:rPr>
            </w:pPr>
            <w:r w:rsidRPr="00A74D1A">
              <w:rPr>
                <w:rFonts w:ascii="Arial" w:hAnsi="Arial" w:cs="Arial"/>
                <w:sz w:val="20"/>
                <w:szCs w:val="20"/>
              </w:rPr>
              <w:t>$     100.00</w:t>
            </w:r>
          </w:p>
        </w:tc>
      </w:tr>
    </w:tbl>
    <w:p w14:paraId="54A140E8" w14:textId="77777777" w:rsidR="00216FB1" w:rsidRPr="00A74D1A" w:rsidRDefault="00216FB1" w:rsidP="00216FB1">
      <w:pPr>
        <w:pStyle w:val="Textoindependiente"/>
        <w:spacing w:line="360" w:lineRule="auto"/>
        <w:jc w:val="both"/>
        <w:rPr>
          <w:rFonts w:ascii="Arial" w:hAnsi="Arial" w:cs="Arial"/>
          <w:b/>
        </w:rPr>
      </w:pPr>
    </w:p>
    <w:p w14:paraId="4943D9C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En las fosas o criptas para niños, las tarifas aplicadas a cada uno de los conceptos serán el 70% de las aplicadas por los adultos.</w:t>
      </w:r>
    </w:p>
    <w:p w14:paraId="4B06646F"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 </w:t>
      </w:r>
      <w:r w:rsidRPr="00A74D1A">
        <w:rPr>
          <w:rFonts w:ascii="Arial" w:hAnsi="Arial" w:cs="Arial"/>
        </w:rPr>
        <w:t>Permiso de mantenimiento o construcción de cripta o gaveta en cualquiera de las clases de los cementerios municipales $ 250.00</w:t>
      </w:r>
    </w:p>
    <w:p w14:paraId="4F47D88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III.- </w:t>
      </w:r>
      <w:r w:rsidRPr="00A74D1A">
        <w:rPr>
          <w:rFonts w:ascii="Arial" w:hAnsi="Arial" w:cs="Arial"/>
        </w:rPr>
        <w:t>Exhumación después de transcurrido el término de ley $ 350.00</w:t>
      </w:r>
    </w:p>
    <w:p w14:paraId="124B9E73" w14:textId="77777777" w:rsidR="00216FB1" w:rsidRPr="00A74D1A" w:rsidRDefault="00216FB1" w:rsidP="00216FB1">
      <w:pPr>
        <w:pStyle w:val="Textoindependiente"/>
        <w:spacing w:line="360" w:lineRule="auto"/>
        <w:jc w:val="both"/>
        <w:rPr>
          <w:rFonts w:ascii="Arial" w:hAnsi="Arial" w:cs="Arial"/>
        </w:rPr>
      </w:pPr>
    </w:p>
    <w:p w14:paraId="7A0A539A"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X</w:t>
      </w:r>
    </w:p>
    <w:p w14:paraId="79363321"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los Servicios de Acceso a la Información Pública</w:t>
      </w:r>
    </w:p>
    <w:p w14:paraId="2F546051" w14:textId="77777777" w:rsidR="00216FB1" w:rsidRPr="00A74D1A" w:rsidRDefault="00216FB1" w:rsidP="00216FB1">
      <w:pPr>
        <w:pStyle w:val="Textoindependiente"/>
        <w:spacing w:line="360" w:lineRule="auto"/>
        <w:jc w:val="both"/>
        <w:rPr>
          <w:rFonts w:ascii="Arial" w:hAnsi="Arial" w:cs="Arial"/>
          <w:b/>
        </w:rPr>
      </w:pPr>
    </w:p>
    <w:p w14:paraId="52FFC97C" w14:textId="77777777" w:rsidR="00216FB1" w:rsidRPr="00A74D1A" w:rsidRDefault="00216FB1" w:rsidP="00216FB1">
      <w:pPr>
        <w:pStyle w:val="Textoindependiente"/>
        <w:spacing w:line="360" w:lineRule="auto"/>
        <w:jc w:val="both"/>
        <w:rPr>
          <w:rFonts w:ascii="Arial" w:hAnsi="Arial" w:cs="Arial"/>
          <w:bCs/>
          <w:lang w:val="es-ES_tradnl"/>
        </w:rPr>
      </w:pPr>
      <w:r w:rsidRPr="00A74D1A">
        <w:rPr>
          <w:rFonts w:ascii="Arial" w:hAnsi="Arial" w:cs="Arial"/>
          <w:b/>
        </w:rPr>
        <w:t xml:space="preserve">Artículo 36.- </w:t>
      </w:r>
      <w:r w:rsidRPr="00A74D1A">
        <w:rPr>
          <w:rFonts w:ascii="Arial" w:hAnsi="Arial" w:cs="Arial"/>
        </w:rPr>
        <w:t>Los derechos a que se refiere este capítulo se pagarán de conformidad con las siguientes cuotas:</w:t>
      </w:r>
      <w:r w:rsidRPr="00A74D1A">
        <w:rPr>
          <w:rFonts w:ascii="Arial" w:hAnsi="Arial" w:cs="Arial"/>
          <w:bCs/>
          <w:lang w:val="es-ES_tradnl"/>
        </w:rPr>
        <w:t xml:space="preserve"> El derecho por acceso a la información pública que proporciona la Unidad de Transparencia municipal será gratuita.</w:t>
      </w:r>
    </w:p>
    <w:p w14:paraId="39E16D85" w14:textId="77777777" w:rsidR="00216FB1" w:rsidRPr="00A74D1A" w:rsidRDefault="00216FB1" w:rsidP="00216FB1">
      <w:pPr>
        <w:pStyle w:val="Textoindependiente"/>
        <w:spacing w:line="360" w:lineRule="auto"/>
        <w:jc w:val="both"/>
        <w:rPr>
          <w:rFonts w:ascii="Arial" w:hAnsi="Arial" w:cs="Arial"/>
          <w:bCs/>
          <w:lang w:val="es-ES_tradnl"/>
        </w:rPr>
      </w:pPr>
    </w:p>
    <w:p w14:paraId="18334822" w14:textId="77777777" w:rsidR="00216FB1" w:rsidRPr="00A74D1A" w:rsidRDefault="00216FB1" w:rsidP="00216FB1">
      <w:pPr>
        <w:pStyle w:val="Textoindependiente"/>
        <w:spacing w:line="360" w:lineRule="auto"/>
        <w:jc w:val="both"/>
        <w:rPr>
          <w:rFonts w:ascii="Arial" w:hAnsi="Arial" w:cs="Arial"/>
          <w:bCs/>
          <w:lang w:val="es-ES_tradnl"/>
        </w:rPr>
      </w:pPr>
      <w:r w:rsidRPr="00A74D1A">
        <w:rPr>
          <w:rFonts w:ascii="Arial" w:hAnsi="Arial" w:cs="Arial"/>
          <w:bCs/>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262F867" w14:textId="77777777" w:rsidR="00216FB1" w:rsidRPr="00A74D1A" w:rsidRDefault="00216FB1" w:rsidP="00216FB1">
      <w:pPr>
        <w:pStyle w:val="Textoindependiente"/>
        <w:spacing w:line="360" w:lineRule="auto"/>
        <w:jc w:val="both"/>
        <w:rPr>
          <w:rFonts w:ascii="Arial" w:hAnsi="Arial" w:cs="Arial"/>
          <w:bCs/>
          <w:lang w:val="es-ES_tradnl"/>
        </w:rPr>
      </w:pPr>
    </w:p>
    <w:p w14:paraId="29E035CD" w14:textId="77777777" w:rsidR="00216FB1" w:rsidRPr="00A74D1A" w:rsidRDefault="00216FB1" w:rsidP="00216FB1">
      <w:pPr>
        <w:pStyle w:val="Textoindependiente"/>
        <w:spacing w:line="360" w:lineRule="auto"/>
        <w:jc w:val="both"/>
        <w:rPr>
          <w:rFonts w:ascii="Arial" w:hAnsi="Arial" w:cs="Arial"/>
          <w:bCs/>
          <w:lang w:val="es-ES_tradnl"/>
        </w:rPr>
      </w:pPr>
      <w:r w:rsidRPr="00A74D1A">
        <w:rPr>
          <w:rFonts w:ascii="Arial" w:hAnsi="Arial" w:cs="Arial"/>
          <w:bCs/>
          <w:lang w:val="es-ES_tradnl"/>
        </w:rPr>
        <w:t xml:space="preserve">El costo de recuperación que deberá cubrir el solicitante </w:t>
      </w:r>
      <w:r w:rsidRPr="00A74D1A">
        <w:rPr>
          <w:rFonts w:ascii="Arial" w:hAnsi="Arial" w:cs="Arial"/>
        </w:rPr>
        <w:t>por la modalidad de entrega de reproducción de la información a que se refiere este Capítulo,</w:t>
      </w:r>
      <w:r w:rsidRPr="00A74D1A">
        <w:rPr>
          <w:rFonts w:ascii="Arial" w:hAnsi="Arial" w:cs="Arial"/>
          <w:bCs/>
          <w:lang w:val="es-ES_tradnl"/>
        </w:rPr>
        <w:t xml:space="preserve"> no podrá ser superior a la suma del precio total del medio utilizado, y será de acuerdo con la siguiente tarifa:</w:t>
      </w:r>
    </w:p>
    <w:p w14:paraId="197CBDAA" w14:textId="77777777" w:rsidR="00216FB1" w:rsidRPr="00A74D1A" w:rsidRDefault="00216FB1" w:rsidP="00216FB1">
      <w:pPr>
        <w:pStyle w:val="Textoindependiente"/>
        <w:spacing w:line="360" w:lineRule="auto"/>
        <w:jc w:val="both"/>
        <w:rPr>
          <w:rFonts w:ascii="Arial" w:hAnsi="Arial" w:cs="Arial"/>
          <w:bCs/>
          <w:lang w:val="es-ES_tradn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709"/>
        <w:gridCol w:w="2396"/>
      </w:tblGrid>
      <w:tr w:rsidR="00216FB1" w:rsidRPr="00A74D1A" w14:paraId="4AEE4DFF" w14:textId="77777777" w:rsidTr="00536AA7">
        <w:trPr>
          <w:jc w:val="center"/>
        </w:trPr>
        <w:tc>
          <w:tcPr>
            <w:tcW w:w="368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184D21C" w14:textId="77777777" w:rsidR="00216FB1" w:rsidRPr="00A74D1A" w:rsidRDefault="00216FB1" w:rsidP="00536AA7">
            <w:pPr>
              <w:spacing w:line="360" w:lineRule="auto"/>
              <w:jc w:val="center"/>
              <w:rPr>
                <w:rFonts w:ascii="Arial" w:hAnsi="Arial"/>
                <w:b/>
                <w:color w:val="000000"/>
                <w:sz w:val="20"/>
                <w:szCs w:val="20"/>
                <w:lang w:eastAsia="es-MX"/>
              </w:rPr>
            </w:pPr>
            <w:r w:rsidRPr="00A74D1A">
              <w:rPr>
                <w:rFonts w:ascii="Arial" w:hAnsi="Arial"/>
                <w:b/>
                <w:color w:val="000000"/>
                <w:sz w:val="20"/>
                <w:szCs w:val="20"/>
                <w:lang w:eastAsia="es-MX"/>
              </w:rPr>
              <w:t>Medio de reproducción</w:t>
            </w:r>
          </w:p>
        </w:tc>
        <w:tc>
          <w:tcPr>
            <w:tcW w:w="131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3F7D7495" w14:textId="77777777" w:rsidR="00216FB1" w:rsidRPr="00A74D1A" w:rsidRDefault="00216FB1" w:rsidP="00536AA7">
            <w:pPr>
              <w:spacing w:line="360" w:lineRule="auto"/>
              <w:jc w:val="center"/>
              <w:rPr>
                <w:rFonts w:ascii="Arial" w:hAnsi="Arial"/>
                <w:b/>
                <w:color w:val="000000"/>
                <w:sz w:val="20"/>
                <w:szCs w:val="20"/>
                <w:lang w:eastAsia="es-MX"/>
              </w:rPr>
            </w:pPr>
            <w:r w:rsidRPr="00A74D1A">
              <w:rPr>
                <w:rFonts w:ascii="Arial" w:hAnsi="Arial"/>
                <w:b/>
                <w:color w:val="000000"/>
                <w:sz w:val="20"/>
                <w:szCs w:val="20"/>
                <w:lang w:eastAsia="es-MX"/>
              </w:rPr>
              <w:t>Costo aplicable</w:t>
            </w:r>
          </w:p>
        </w:tc>
      </w:tr>
      <w:tr w:rsidR="00216FB1" w:rsidRPr="00A74D1A" w14:paraId="7D79FAB2" w14:textId="77777777" w:rsidTr="00536AA7">
        <w:trPr>
          <w:jc w:val="center"/>
        </w:trPr>
        <w:tc>
          <w:tcPr>
            <w:tcW w:w="368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330F9F" w14:textId="77777777" w:rsidR="00216FB1" w:rsidRPr="00A74D1A" w:rsidRDefault="00216FB1" w:rsidP="00536AA7">
            <w:pPr>
              <w:spacing w:line="360" w:lineRule="auto"/>
              <w:jc w:val="both"/>
              <w:rPr>
                <w:rFonts w:ascii="Arial" w:hAnsi="Arial"/>
                <w:color w:val="000000"/>
                <w:sz w:val="20"/>
                <w:szCs w:val="20"/>
                <w:lang w:eastAsia="es-MX"/>
              </w:rPr>
            </w:pPr>
            <w:r w:rsidRPr="00A74D1A">
              <w:rPr>
                <w:rFonts w:ascii="Arial" w:hAnsi="Arial"/>
                <w:b/>
                <w:color w:val="000000"/>
                <w:sz w:val="20"/>
                <w:szCs w:val="20"/>
                <w:lang w:eastAsia="es-MX"/>
              </w:rPr>
              <w:t>I.</w:t>
            </w:r>
            <w:r w:rsidRPr="00A74D1A">
              <w:rPr>
                <w:rFonts w:ascii="Arial" w:hAnsi="Arial"/>
                <w:color w:val="000000"/>
                <w:sz w:val="20"/>
                <w:szCs w:val="20"/>
                <w:lang w:eastAsia="es-MX"/>
              </w:rPr>
              <w:t xml:space="preserve"> Copia simple o impresa a partir de la vigesimoprimera hoja proporcionada por la Unidad de Transparencia.</w:t>
            </w:r>
          </w:p>
        </w:tc>
        <w:tc>
          <w:tcPr>
            <w:tcW w:w="131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EB1463" w14:textId="77777777" w:rsidR="00216FB1" w:rsidRPr="00A74D1A" w:rsidRDefault="00216FB1" w:rsidP="00536AA7">
            <w:pPr>
              <w:spacing w:line="360" w:lineRule="auto"/>
              <w:ind w:right="221"/>
              <w:jc w:val="right"/>
              <w:rPr>
                <w:rFonts w:ascii="Arial" w:hAnsi="Arial"/>
                <w:color w:val="000000"/>
                <w:sz w:val="20"/>
                <w:szCs w:val="20"/>
                <w:lang w:eastAsia="es-MX"/>
              </w:rPr>
            </w:pPr>
            <w:r w:rsidRPr="00A74D1A">
              <w:rPr>
                <w:rFonts w:ascii="Arial" w:hAnsi="Arial"/>
                <w:color w:val="000000"/>
                <w:sz w:val="20"/>
                <w:szCs w:val="20"/>
                <w:lang w:eastAsia="es-MX"/>
              </w:rPr>
              <w:t>$1.00 por hoja</w:t>
            </w:r>
          </w:p>
        </w:tc>
      </w:tr>
      <w:tr w:rsidR="00216FB1" w:rsidRPr="00A74D1A" w14:paraId="5A448105" w14:textId="77777777" w:rsidTr="00536AA7">
        <w:trPr>
          <w:jc w:val="center"/>
        </w:trPr>
        <w:tc>
          <w:tcPr>
            <w:tcW w:w="368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B936B9C" w14:textId="77777777" w:rsidR="00216FB1" w:rsidRPr="00A74D1A" w:rsidRDefault="00216FB1" w:rsidP="00536AA7">
            <w:pPr>
              <w:spacing w:line="360" w:lineRule="auto"/>
              <w:jc w:val="both"/>
              <w:rPr>
                <w:rFonts w:ascii="Arial" w:hAnsi="Arial"/>
                <w:color w:val="000000"/>
                <w:sz w:val="20"/>
                <w:szCs w:val="20"/>
                <w:lang w:eastAsia="es-MX"/>
              </w:rPr>
            </w:pPr>
            <w:r w:rsidRPr="00A74D1A">
              <w:rPr>
                <w:rFonts w:ascii="Arial" w:hAnsi="Arial"/>
                <w:b/>
                <w:color w:val="000000"/>
                <w:sz w:val="20"/>
                <w:szCs w:val="20"/>
                <w:lang w:eastAsia="es-MX"/>
              </w:rPr>
              <w:t>II.</w:t>
            </w:r>
            <w:r w:rsidRPr="00A74D1A">
              <w:rPr>
                <w:rFonts w:ascii="Arial" w:hAnsi="Arial"/>
                <w:color w:val="000000"/>
                <w:sz w:val="20"/>
                <w:szCs w:val="20"/>
                <w:lang w:eastAsia="es-MX"/>
              </w:rPr>
              <w:t xml:space="preserve"> Copia certificada a partir de la vigesimoprimera hoja proporcionada por la Unidad de Transparencia.</w:t>
            </w:r>
          </w:p>
        </w:tc>
        <w:tc>
          <w:tcPr>
            <w:tcW w:w="131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1941DB4" w14:textId="77777777" w:rsidR="00216FB1" w:rsidRPr="00A74D1A" w:rsidRDefault="00216FB1" w:rsidP="00536AA7">
            <w:pPr>
              <w:spacing w:line="360" w:lineRule="auto"/>
              <w:ind w:right="221"/>
              <w:jc w:val="right"/>
              <w:rPr>
                <w:rFonts w:ascii="Arial" w:hAnsi="Arial"/>
                <w:color w:val="000000"/>
                <w:sz w:val="20"/>
                <w:szCs w:val="20"/>
                <w:lang w:eastAsia="es-MX"/>
              </w:rPr>
            </w:pPr>
            <w:r w:rsidRPr="00A74D1A">
              <w:rPr>
                <w:rFonts w:ascii="Arial" w:hAnsi="Arial"/>
                <w:color w:val="000000"/>
                <w:sz w:val="20"/>
                <w:szCs w:val="20"/>
                <w:lang w:eastAsia="es-MX"/>
              </w:rPr>
              <w:t>$3.00 por hoja</w:t>
            </w:r>
          </w:p>
        </w:tc>
      </w:tr>
      <w:tr w:rsidR="00216FB1" w:rsidRPr="00A74D1A" w14:paraId="7A1CC817" w14:textId="77777777" w:rsidTr="00536AA7">
        <w:trPr>
          <w:jc w:val="center"/>
        </w:trPr>
        <w:tc>
          <w:tcPr>
            <w:tcW w:w="368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1675C2" w14:textId="77777777" w:rsidR="00216FB1" w:rsidRPr="00A74D1A" w:rsidRDefault="00216FB1" w:rsidP="00536AA7">
            <w:pPr>
              <w:spacing w:line="360" w:lineRule="auto"/>
              <w:jc w:val="both"/>
              <w:rPr>
                <w:rFonts w:ascii="Arial" w:hAnsi="Arial"/>
                <w:color w:val="000000"/>
                <w:sz w:val="20"/>
                <w:szCs w:val="20"/>
                <w:lang w:val="pt-BR" w:eastAsia="es-MX"/>
              </w:rPr>
            </w:pPr>
            <w:r w:rsidRPr="00A74D1A">
              <w:rPr>
                <w:rFonts w:ascii="Arial" w:hAnsi="Arial"/>
                <w:b/>
                <w:color w:val="000000"/>
                <w:sz w:val="20"/>
                <w:szCs w:val="20"/>
                <w:lang w:val="pt-BR" w:eastAsia="es-MX"/>
              </w:rPr>
              <w:t>III.</w:t>
            </w:r>
            <w:r w:rsidRPr="00A74D1A">
              <w:rPr>
                <w:rFonts w:ascii="Arial" w:hAnsi="Arial"/>
                <w:color w:val="000000"/>
                <w:sz w:val="20"/>
                <w:szCs w:val="20"/>
                <w:lang w:val="pt-BR" w:eastAsia="es-MX"/>
              </w:rPr>
              <w:t xml:space="preserve"> Disco compacto o multimedia (CD ó DVD) </w:t>
            </w:r>
            <w:r w:rsidRPr="00A74D1A">
              <w:rPr>
                <w:rFonts w:ascii="Arial" w:hAnsi="Arial"/>
                <w:color w:val="000000"/>
                <w:sz w:val="20"/>
                <w:szCs w:val="20"/>
                <w:lang w:eastAsia="es-MX"/>
              </w:rPr>
              <w:t>proporcionada por la Unidad de Transparencia.</w:t>
            </w:r>
          </w:p>
        </w:tc>
        <w:tc>
          <w:tcPr>
            <w:tcW w:w="131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B05E42" w14:textId="77777777" w:rsidR="00216FB1" w:rsidRPr="00A74D1A" w:rsidRDefault="00216FB1" w:rsidP="00536AA7">
            <w:pPr>
              <w:spacing w:line="360" w:lineRule="auto"/>
              <w:ind w:right="221"/>
              <w:jc w:val="right"/>
              <w:rPr>
                <w:rFonts w:ascii="Arial" w:hAnsi="Arial"/>
                <w:color w:val="000000"/>
                <w:sz w:val="20"/>
                <w:szCs w:val="20"/>
                <w:lang w:eastAsia="es-MX"/>
              </w:rPr>
            </w:pPr>
            <w:r w:rsidRPr="00A74D1A">
              <w:rPr>
                <w:rFonts w:ascii="Arial" w:hAnsi="Arial"/>
                <w:color w:val="000000"/>
                <w:sz w:val="20"/>
                <w:szCs w:val="20"/>
                <w:lang w:eastAsia="es-MX"/>
              </w:rPr>
              <w:t xml:space="preserve">$10.00 </w:t>
            </w:r>
          </w:p>
        </w:tc>
      </w:tr>
    </w:tbl>
    <w:p w14:paraId="3D350A73" w14:textId="77777777" w:rsidR="00216FB1" w:rsidRPr="00A74D1A" w:rsidRDefault="00216FB1" w:rsidP="00216FB1">
      <w:pPr>
        <w:pStyle w:val="Textoindependiente"/>
        <w:spacing w:line="360" w:lineRule="auto"/>
        <w:jc w:val="center"/>
        <w:rPr>
          <w:rFonts w:ascii="Arial" w:hAnsi="Arial"/>
          <w:b/>
        </w:rPr>
      </w:pPr>
      <w:r>
        <w:rPr>
          <w:rFonts w:ascii="Arial" w:hAnsi="Arial" w:cs="Arial"/>
        </w:rPr>
        <w:br w:type="column"/>
      </w:r>
      <w:r w:rsidRPr="00A74D1A">
        <w:rPr>
          <w:rFonts w:ascii="Arial" w:hAnsi="Arial"/>
          <w:b/>
        </w:rPr>
        <w:lastRenderedPageBreak/>
        <w:t>CAPÍTULO XI</w:t>
      </w:r>
    </w:p>
    <w:p w14:paraId="36DEAD6D"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Derechos por Servicio de Alumbrado Público</w:t>
      </w:r>
    </w:p>
    <w:p w14:paraId="17B00BA9" w14:textId="77777777" w:rsidR="00216FB1" w:rsidRPr="00A74D1A" w:rsidRDefault="00216FB1" w:rsidP="00216FB1">
      <w:pPr>
        <w:pStyle w:val="Textoindependiente"/>
        <w:spacing w:line="360" w:lineRule="auto"/>
        <w:jc w:val="both"/>
        <w:rPr>
          <w:rFonts w:ascii="Arial" w:hAnsi="Arial" w:cs="Arial"/>
          <w:b/>
        </w:rPr>
      </w:pPr>
    </w:p>
    <w:p w14:paraId="57BC1CCC"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37.- </w:t>
      </w:r>
      <w:r w:rsidRPr="00A74D1A">
        <w:rPr>
          <w:rFonts w:ascii="Arial" w:hAnsi="Arial" w:cs="Arial"/>
        </w:rPr>
        <w:t>El derecho por el servicio de alumbrado público será el que resulte de aplicar la tarifa que se describe en la Ley de Hacienda para el Municipio de Dzilám de Bravo, Yucatán.</w:t>
      </w:r>
    </w:p>
    <w:p w14:paraId="66A9A61C" w14:textId="77777777" w:rsidR="00216FB1" w:rsidRPr="00A74D1A" w:rsidRDefault="00216FB1" w:rsidP="00216FB1">
      <w:pPr>
        <w:pStyle w:val="Textoindependiente"/>
        <w:spacing w:line="360" w:lineRule="auto"/>
        <w:jc w:val="center"/>
        <w:rPr>
          <w:rFonts w:ascii="Arial" w:hAnsi="Arial" w:cs="Arial"/>
        </w:rPr>
      </w:pPr>
    </w:p>
    <w:p w14:paraId="15565E82"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TÍTULO CUARTO</w:t>
      </w:r>
    </w:p>
    <w:p w14:paraId="2D746F01"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CONTRIBUCIONES DE MEJORAS</w:t>
      </w:r>
    </w:p>
    <w:p w14:paraId="66D341AB" w14:textId="77777777" w:rsidR="00216FB1" w:rsidRPr="00A74D1A" w:rsidRDefault="00216FB1" w:rsidP="00216FB1">
      <w:pPr>
        <w:pStyle w:val="Textoindependiente"/>
        <w:spacing w:line="360" w:lineRule="auto"/>
        <w:jc w:val="center"/>
        <w:rPr>
          <w:rFonts w:ascii="Arial" w:hAnsi="Arial" w:cs="Arial"/>
          <w:b/>
        </w:rPr>
      </w:pPr>
    </w:p>
    <w:p w14:paraId="518B21D3"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ÚNICO</w:t>
      </w:r>
    </w:p>
    <w:p w14:paraId="619D7A49"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Contribuciones de Mejoras</w:t>
      </w:r>
    </w:p>
    <w:p w14:paraId="71692C2A" w14:textId="77777777" w:rsidR="00216FB1" w:rsidRPr="00A74D1A" w:rsidRDefault="00216FB1" w:rsidP="00216FB1">
      <w:pPr>
        <w:pStyle w:val="Textoindependiente"/>
        <w:spacing w:line="360" w:lineRule="auto"/>
        <w:jc w:val="both"/>
        <w:rPr>
          <w:rFonts w:ascii="Arial" w:hAnsi="Arial" w:cs="Arial"/>
          <w:b/>
        </w:rPr>
      </w:pPr>
    </w:p>
    <w:p w14:paraId="6AD04BC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38.- </w:t>
      </w:r>
      <w:r w:rsidRPr="00A74D1A">
        <w:rPr>
          <w:rFonts w:ascii="Arial" w:hAnsi="Arial" w:cs="Arial"/>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53F9041D" w14:textId="77777777" w:rsidR="00216FB1" w:rsidRPr="00A74D1A" w:rsidRDefault="00216FB1" w:rsidP="00216FB1">
      <w:pPr>
        <w:pStyle w:val="Textoindependiente"/>
        <w:spacing w:line="360" w:lineRule="auto"/>
        <w:jc w:val="both"/>
        <w:rPr>
          <w:rFonts w:ascii="Arial" w:hAnsi="Arial" w:cs="Arial"/>
        </w:rPr>
      </w:pPr>
    </w:p>
    <w:p w14:paraId="131FA421"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La cuota a pagar se determinará de conformidad con lo establecido en la Ley de Hacienda para el Municipio de Dzilám de Bravo, Yucatán.</w:t>
      </w:r>
    </w:p>
    <w:p w14:paraId="3FE8466D" w14:textId="77777777" w:rsidR="00216FB1" w:rsidRPr="00A74D1A" w:rsidRDefault="00216FB1" w:rsidP="00216FB1">
      <w:pPr>
        <w:pStyle w:val="Textoindependiente"/>
        <w:spacing w:line="360" w:lineRule="auto"/>
        <w:jc w:val="center"/>
        <w:rPr>
          <w:rFonts w:ascii="Arial" w:hAnsi="Arial" w:cs="Arial"/>
          <w:b/>
        </w:rPr>
      </w:pPr>
    </w:p>
    <w:p w14:paraId="4CE2A587" w14:textId="77777777" w:rsidR="00216FB1" w:rsidRPr="00A74D1A" w:rsidRDefault="00216FB1" w:rsidP="00216FB1">
      <w:pPr>
        <w:pStyle w:val="Textoindependiente"/>
        <w:spacing w:line="360" w:lineRule="auto"/>
        <w:jc w:val="center"/>
        <w:rPr>
          <w:rFonts w:ascii="Arial" w:hAnsi="Arial" w:cs="Arial"/>
          <w:b/>
        </w:rPr>
      </w:pPr>
      <w:r w:rsidRPr="00A74D1A">
        <w:rPr>
          <w:rFonts w:ascii="Arial" w:hAnsi="Arial" w:cs="Arial"/>
          <w:b/>
        </w:rPr>
        <w:t>TÍTULO QUINTO</w:t>
      </w:r>
    </w:p>
    <w:p w14:paraId="2DF51565"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PRODUCTOS</w:t>
      </w:r>
    </w:p>
    <w:p w14:paraId="2E428601" w14:textId="77777777" w:rsidR="00216FB1" w:rsidRPr="00A74D1A" w:rsidRDefault="00216FB1" w:rsidP="00216FB1">
      <w:pPr>
        <w:pStyle w:val="Textoindependiente"/>
        <w:spacing w:line="360" w:lineRule="auto"/>
        <w:jc w:val="center"/>
        <w:rPr>
          <w:rFonts w:ascii="Arial" w:hAnsi="Arial" w:cs="Arial"/>
          <w:b/>
        </w:rPr>
      </w:pPr>
    </w:p>
    <w:p w14:paraId="491BA4B0"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w:t>
      </w:r>
    </w:p>
    <w:p w14:paraId="4489C2FD"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Productos Derivados de Bienes Inmuebles</w:t>
      </w:r>
    </w:p>
    <w:p w14:paraId="740A2F96" w14:textId="77777777" w:rsidR="00216FB1" w:rsidRPr="00A74D1A" w:rsidRDefault="00216FB1" w:rsidP="00216FB1">
      <w:pPr>
        <w:pStyle w:val="Textoindependiente"/>
        <w:spacing w:line="360" w:lineRule="auto"/>
        <w:jc w:val="both"/>
        <w:rPr>
          <w:rFonts w:ascii="Arial" w:hAnsi="Arial" w:cs="Arial"/>
          <w:b/>
        </w:rPr>
      </w:pPr>
    </w:p>
    <w:p w14:paraId="45D078DD"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39.- </w:t>
      </w:r>
      <w:r w:rsidRPr="00A74D1A">
        <w:rPr>
          <w:rFonts w:ascii="Arial" w:hAnsi="Arial" w:cs="Arial"/>
        </w:rPr>
        <w:t>El Municipio percibirá productos derivados de sus bienes inmuebles por los siguientes conceptos:</w:t>
      </w:r>
    </w:p>
    <w:p w14:paraId="69B99B5C" w14:textId="77777777" w:rsidR="00216FB1" w:rsidRPr="00A74D1A" w:rsidRDefault="00216FB1" w:rsidP="00216FB1">
      <w:pPr>
        <w:pStyle w:val="Textoindependiente"/>
        <w:spacing w:line="360" w:lineRule="auto"/>
        <w:jc w:val="both"/>
        <w:rPr>
          <w:rFonts w:ascii="Arial" w:hAnsi="Arial" w:cs="Arial"/>
        </w:rPr>
      </w:pPr>
    </w:p>
    <w:p w14:paraId="108A19E7" w14:textId="77777777" w:rsidR="00216FB1" w:rsidRPr="00A74D1A" w:rsidRDefault="00216FB1" w:rsidP="00216FB1">
      <w:pPr>
        <w:pStyle w:val="Textoindependiente"/>
        <w:tabs>
          <w:tab w:val="left" w:pos="941"/>
        </w:tabs>
        <w:spacing w:line="360" w:lineRule="auto"/>
        <w:jc w:val="both"/>
        <w:rPr>
          <w:rFonts w:ascii="Arial" w:hAnsi="Arial" w:cs="Arial"/>
        </w:rPr>
      </w:pPr>
      <w:r w:rsidRPr="00A74D1A">
        <w:rPr>
          <w:rFonts w:ascii="Arial" w:hAnsi="Arial" w:cs="Arial"/>
          <w:b/>
        </w:rPr>
        <w:t>I.-</w:t>
      </w:r>
      <w:r w:rsidRPr="00A74D1A">
        <w:rPr>
          <w:rFonts w:ascii="Arial" w:hAnsi="Arial" w:cs="Arial"/>
        </w:rPr>
        <w:t xml:space="preserve"> Arrendamiento o enajenación de bienes inmuebles;</w:t>
      </w:r>
    </w:p>
    <w:p w14:paraId="1D10619A" w14:textId="77777777" w:rsidR="00216FB1" w:rsidRPr="00A74D1A" w:rsidRDefault="00216FB1" w:rsidP="00216FB1">
      <w:pPr>
        <w:pStyle w:val="Textoindependiente"/>
        <w:tabs>
          <w:tab w:val="left" w:pos="941"/>
        </w:tabs>
        <w:spacing w:line="360" w:lineRule="auto"/>
        <w:jc w:val="both"/>
        <w:rPr>
          <w:rFonts w:ascii="Arial" w:hAnsi="Arial" w:cs="Arial"/>
        </w:rPr>
      </w:pPr>
    </w:p>
    <w:p w14:paraId="187D0AA5"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 </w:t>
      </w:r>
      <w:r w:rsidRPr="00A74D1A">
        <w:rPr>
          <w:rFonts w:ascii="Arial" w:hAnsi="Arial" w:cs="Arial"/>
        </w:rPr>
        <w:t>Por arrendamiento temporal o concesión por el tiempo útil de locales ubicados en bienes de dominio público, tales como mercados, plazas, jardines, unidades deportivas y otros bienes destinados a un servicio público, y</w:t>
      </w:r>
    </w:p>
    <w:p w14:paraId="100E0A2D" w14:textId="77777777" w:rsidR="00216FB1" w:rsidRPr="00A74D1A" w:rsidRDefault="00216FB1" w:rsidP="00216FB1">
      <w:pPr>
        <w:pStyle w:val="Textoindependiente"/>
        <w:spacing w:line="360" w:lineRule="auto"/>
        <w:jc w:val="both"/>
        <w:rPr>
          <w:rFonts w:ascii="Arial" w:hAnsi="Arial" w:cs="Arial"/>
        </w:rPr>
      </w:pPr>
    </w:p>
    <w:p w14:paraId="05A9169A"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III.- </w:t>
      </w:r>
      <w:r w:rsidRPr="00A74D1A">
        <w:rPr>
          <w:rFonts w:ascii="Arial" w:hAnsi="Arial" w:cs="Arial"/>
        </w:rPr>
        <w:t>Por concesión del uso del piso en la vía pública o en bienes destinados a un servicio público como unidades deportivas, plazas y otros bienes de dominio público.</w:t>
      </w:r>
    </w:p>
    <w:p w14:paraId="42D4B28A" w14:textId="77777777" w:rsidR="00216FB1" w:rsidRPr="00A74D1A" w:rsidRDefault="00216FB1" w:rsidP="00216FB1">
      <w:pPr>
        <w:pStyle w:val="Textoindependiente"/>
        <w:spacing w:line="360" w:lineRule="auto"/>
        <w:jc w:val="both"/>
        <w:rPr>
          <w:rFonts w:ascii="Arial" w:hAnsi="Arial" w:cs="Arial"/>
        </w:rPr>
      </w:pPr>
    </w:p>
    <w:p w14:paraId="74D2327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Por derecho de piso a vendedores con puestos semifijos se pagará una cuota de $ 50.00 diarios En los casos de vendedores ambulantes se establecerá una cuota fija de $ 50.00 por día.</w:t>
      </w:r>
    </w:p>
    <w:p w14:paraId="3EE80E39" w14:textId="77777777" w:rsidR="00216FB1" w:rsidRPr="00A74D1A" w:rsidRDefault="00216FB1" w:rsidP="00216FB1">
      <w:pPr>
        <w:pStyle w:val="Textoindependiente"/>
        <w:spacing w:line="360" w:lineRule="auto"/>
        <w:jc w:val="center"/>
        <w:rPr>
          <w:rFonts w:ascii="Arial" w:hAnsi="Arial" w:cs="Arial"/>
        </w:rPr>
      </w:pPr>
    </w:p>
    <w:p w14:paraId="677683AF"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II</w:t>
      </w:r>
    </w:p>
    <w:p w14:paraId="48A6CEC1"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Productos Derivados de Bienes Muebles</w:t>
      </w:r>
    </w:p>
    <w:p w14:paraId="42569775" w14:textId="77777777" w:rsidR="00216FB1" w:rsidRPr="00A74D1A" w:rsidRDefault="00216FB1" w:rsidP="00216FB1">
      <w:pPr>
        <w:pStyle w:val="Textoindependiente"/>
        <w:spacing w:line="360" w:lineRule="auto"/>
        <w:jc w:val="both"/>
        <w:rPr>
          <w:rFonts w:ascii="Arial" w:hAnsi="Arial" w:cs="Arial"/>
          <w:b/>
        </w:rPr>
      </w:pPr>
    </w:p>
    <w:p w14:paraId="0EFD3913"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40.- </w:t>
      </w:r>
      <w:r w:rsidRPr="00A74D1A">
        <w:rPr>
          <w:rFonts w:ascii="Arial" w:hAnsi="Arial" w:cs="Arial"/>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Dzilám de Bravo, Yucatán.</w:t>
      </w:r>
    </w:p>
    <w:p w14:paraId="23835204" w14:textId="77777777" w:rsidR="00216FB1" w:rsidRPr="00A74D1A" w:rsidRDefault="00216FB1" w:rsidP="00216FB1">
      <w:pPr>
        <w:spacing w:line="360" w:lineRule="auto"/>
        <w:jc w:val="center"/>
        <w:rPr>
          <w:rFonts w:ascii="Arial" w:hAnsi="Arial"/>
          <w:b/>
          <w:sz w:val="20"/>
          <w:szCs w:val="20"/>
        </w:rPr>
      </w:pPr>
    </w:p>
    <w:p w14:paraId="7FEE1B32"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III</w:t>
      </w:r>
    </w:p>
    <w:p w14:paraId="6C9652C2"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Productos Financieros</w:t>
      </w:r>
    </w:p>
    <w:p w14:paraId="5DF1D795" w14:textId="77777777" w:rsidR="00216FB1" w:rsidRPr="00A74D1A" w:rsidRDefault="00216FB1" w:rsidP="00216FB1">
      <w:pPr>
        <w:pStyle w:val="Textoindependiente"/>
        <w:spacing w:line="360" w:lineRule="auto"/>
        <w:jc w:val="both"/>
        <w:rPr>
          <w:rFonts w:ascii="Arial" w:hAnsi="Arial" w:cs="Arial"/>
          <w:b/>
        </w:rPr>
      </w:pPr>
    </w:p>
    <w:p w14:paraId="21E859C1"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41.- </w:t>
      </w:r>
      <w:r w:rsidRPr="00A74D1A">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69C806CB" w14:textId="77777777" w:rsidR="00216FB1" w:rsidRPr="00A74D1A" w:rsidRDefault="00216FB1" w:rsidP="00216FB1">
      <w:pPr>
        <w:pStyle w:val="Textoindependiente"/>
        <w:spacing w:line="360" w:lineRule="auto"/>
        <w:jc w:val="both"/>
        <w:rPr>
          <w:rFonts w:ascii="Arial" w:hAnsi="Arial" w:cs="Arial"/>
        </w:rPr>
      </w:pPr>
    </w:p>
    <w:p w14:paraId="39B9971A"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IV</w:t>
      </w:r>
    </w:p>
    <w:p w14:paraId="1FE695DE"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Otros Productos</w:t>
      </w:r>
    </w:p>
    <w:p w14:paraId="6C101BD2" w14:textId="77777777" w:rsidR="00216FB1" w:rsidRPr="00A74D1A" w:rsidRDefault="00216FB1" w:rsidP="00216FB1">
      <w:pPr>
        <w:pStyle w:val="Textoindependiente"/>
        <w:spacing w:line="360" w:lineRule="auto"/>
        <w:jc w:val="both"/>
        <w:rPr>
          <w:rFonts w:ascii="Arial" w:hAnsi="Arial" w:cs="Arial"/>
          <w:b/>
        </w:rPr>
      </w:pPr>
    </w:p>
    <w:p w14:paraId="41082DA4"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42.- </w:t>
      </w:r>
      <w:r w:rsidRPr="00A74D1A">
        <w:rPr>
          <w:rFonts w:ascii="Arial" w:hAnsi="Arial" w:cs="Arial"/>
        </w:rPr>
        <w:t>El Municipio percibirá productos derivados de sus funciones de derecho privado, por el ejercicio de sus derechos sobre bienes ajenos y cualquier otro tipo de productos no comprendidos en los tres capítulos anteriores.</w:t>
      </w:r>
    </w:p>
    <w:p w14:paraId="71CBCB36" w14:textId="77777777" w:rsidR="00216FB1" w:rsidRPr="00A74D1A" w:rsidRDefault="00216FB1" w:rsidP="00216FB1">
      <w:pPr>
        <w:spacing w:line="360" w:lineRule="auto"/>
        <w:jc w:val="center"/>
        <w:rPr>
          <w:rFonts w:ascii="Arial" w:hAnsi="Arial"/>
          <w:b/>
          <w:sz w:val="20"/>
          <w:szCs w:val="20"/>
        </w:rPr>
      </w:pPr>
      <w:r>
        <w:rPr>
          <w:rFonts w:ascii="Arial" w:hAnsi="Arial"/>
          <w:b/>
          <w:sz w:val="20"/>
          <w:szCs w:val="20"/>
        </w:rPr>
        <w:br w:type="column"/>
      </w:r>
      <w:r w:rsidRPr="00A74D1A">
        <w:rPr>
          <w:rFonts w:ascii="Arial" w:hAnsi="Arial"/>
          <w:b/>
          <w:sz w:val="20"/>
          <w:szCs w:val="20"/>
        </w:rPr>
        <w:lastRenderedPageBreak/>
        <w:t>TÍTULO SEXTO</w:t>
      </w:r>
    </w:p>
    <w:p w14:paraId="323FC04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APROVECHAMIENTOS</w:t>
      </w:r>
    </w:p>
    <w:p w14:paraId="52BFCF09" w14:textId="77777777" w:rsidR="00216FB1" w:rsidRPr="00A74D1A" w:rsidRDefault="00216FB1" w:rsidP="00216FB1">
      <w:pPr>
        <w:pStyle w:val="Textoindependiente"/>
        <w:spacing w:line="360" w:lineRule="auto"/>
        <w:jc w:val="center"/>
        <w:rPr>
          <w:rFonts w:ascii="Arial" w:hAnsi="Arial" w:cs="Arial"/>
          <w:b/>
        </w:rPr>
      </w:pPr>
    </w:p>
    <w:p w14:paraId="23768069"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w:t>
      </w:r>
    </w:p>
    <w:p w14:paraId="1429047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Aprovechamientos Derivados por Sanciones Municipales</w:t>
      </w:r>
    </w:p>
    <w:p w14:paraId="049C947C" w14:textId="77777777" w:rsidR="00216FB1" w:rsidRPr="00A74D1A" w:rsidRDefault="00216FB1" w:rsidP="00216FB1">
      <w:pPr>
        <w:spacing w:line="360" w:lineRule="auto"/>
        <w:jc w:val="center"/>
        <w:rPr>
          <w:rFonts w:ascii="Arial" w:hAnsi="Arial"/>
          <w:b/>
          <w:sz w:val="20"/>
          <w:szCs w:val="20"/>
        </w:rPr>
      </w:pPr>
    </w:p>
    <w:p w14:paraId="05F91152"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43.- </w:t>
      </w:r>
      <w:r w:rsidRPr="00A74D1A">
        <w:rPr>
          <w:rFonts w:ascii="Arial" w:hAnsi="Arial" w:cs="Arial"/>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3F1A3A13" w14:textId="77777777" w:rsidR="00216FB1" w:rsidRPr="00A74D1A" w:rsidRDefault="00216FB1" w:rsidP="00216FB1">
      <w:pPr>
        <w:pStyle w:val="Textoindependiente"/>
        <w:spacing w:line="360" w:lineRule="auto"/>
        <w:jc w:val="both"/>
        <w:rPr>
          <w:rFonts w:ascii="Arial" w:hAnsi="Arial" w:cs="Arial"/>
        </w:rPr>
      </w:pPr>
    </w:p>
    <w:p w14:paraId="6C32C91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t>El Municipio percibirá aprovechamientos derivados de:</w:t>
      </w:r>
    </w:p>
    <w:p w14:paraId="73593731" w14:textId="77777777" w:rsidR="00216FB1" w:rsidRPr="00A74D1A" w:rsidRDefault="00216FB1" w:rsidP="00216FB1">
      <w:pPr>
        <w:pStyle w:val="Textoindependiente"/>
        <w:spacing w:line="360" w:lineRule="auto"/>
        <w:jc w:val="both"/>
        <w:rPr>
          <w:rFonts w:ascii="Arial" w:hAnsi="Arial" w:cs="Arial"/>
        </w:rPr>
      </w:pPr>
    </w:p>
    <w:p w14:paraId="40A749B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 </w:t>
      </w:r>
      <w:r w:rsidRPr="00A74D1A">
        <w:rPr>
          <w:rFonts w:ascii="Arial" w:hAnsi="Arial" w:cs="Arial"/>
        </w:rPr>
        <w:t>Infracciones por faltas administrativas: Por violación a las disposiciones contenidas en los reglamentos municipales, se cobrarán las multas establecidas en cada uno de dichos ordenamientos.</w:t>
      </w:r>
    </w:p>
    <w:p w14:paraId="6CC3AF25" w14:textId="77777777" w:rsidR="00216FB1" w:rsidRPr="00A74D1A" w:rsidRDefault="00216FB1" w:rsidP="00216FB1">
      <w:pPr>
        <w:pStyle w:val="Textoindependiente"/>
        <w:spacing w:line="360" w:lineRule="auto"/>
        <w:jc w:val="both"/>
        <w:rPr>
          <w:rFonts w:ascii="Arial" w:hAnsi="Arial" w:cs="Arial"/>
          <w:b/>
        </w:rPr>
      </w:pPr>
    </w:p>
    <w:p w14:paraId="2A230B17"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 </w:t>
      </w:r>
      <w:r w:rsidRPr="00A74D1A">
        <w:rPr>
          <w:rFonts w:ascii="Arial" w:hAnsi="Arial" w:cs="Arial"/>
        </w:rPr>
        <w:t>Infracciones por faltas de carácter fiscal:</w:t>
      </w:r>
    </w:p>
    <w:p w14:paraId="1D6D3385" w14:textId="77777777" w:rsidR="00216FB1" w:rsidRPr="00A74D1A" w:rsidRDefault="00216FB1" w:rsidP="00216FB1">
      <w:pPr>
        <w:pStyle w:val="Textoindependiente"/>
        <w:spacing w:line="360" w:lineRule="auto"/>
        <w:jc w:val="both"/>
        <w:rPr>
          <w:rFonts w:ascii="Arial" w:hAnsi="Arial" w:cs="Arial"/>
        </w:rPr>
      </w:pPr>
    </w:p>
    <w:p w14:paraId="015E37B5" w14:textId="77777777" w:rsidR="00216FB1" w:rsidRPr="00A74D1A" w:rsidRDefault="00216FB1" w:rsidP="00216FB1">
      <w:pPr>
        <w:pStyle w:val="Textoindependiente"/>
        <w:numPr>
          <w:ilvl w:val="0"/>
          <w:numId w:val="2"/>
        </w:numPr>
        <w:tabs>
          <w:tab w:val="left" w:pos="360"/>
        </w:tabs>
        <w:spacing w:line="360" w:lineRule="auto"/>
        <w:ind w:left="0" w:firstLine="0"/>
        <w:jc w:val="both"/>
        <w:rPr>
          <w:rFonts w:ascii="Arial" w:hAnsi="Arial" w:cs="Arial"/>
        </w:rPr>
      </w:pPr>
      <w:r w:rsidRPr="00A74D1A">
        <w:rPr>
          <w:rFonts w:ascii="Arial" w:hAnsi="Arial" w:cs="Arial"/>
        </w:rPr>
        <w:t>Por pagarse en forma extemporánea y a requerimiento de la autoridad municipal cualquiera de las contribuciones a que se refiera a esta Ley. Multa de 5 a 10 veces la unidad de medida y actualización.</w:t>
      </w:r>
    </w:p>
    <w:p w14:paraId="168BCBAF" w14:textId="77777777" w:rsidR="00216FB1" w:rsidRPr="00A74D1A" w:rsidRDefault="00216FB1" w:rsidP="00216FB1">
      <w:pPr>
        <w:pStyle w:val="Textoindependiente"/>
        <w:spacing w:line="360" w:lineRule="auto"/>
        <w:jc w:val="both"/>
        <w:rPr>
          <w:rFonts w:ascii="Arial" w:hAnsi="Arial" w:cs="Arial"/>
        </w:rPr>
      </w:pPr>
    </w:p>
    <w:p w14:paraId="0C11C382" w14:textId="77777777" w:rsidR="00216FB1" w:rsidRPr="00A74D1A" w:rsidRDefault="00216FB1" w:rsidP="00216FB1">
      <w:pPr>
        <w:pStyle w:val="Textoindependiente"/>
        <w:numPr>
          <w:ilvl w:val="0"/>
          <w:numId w:val="2"/>
        </w:numPr>
        <w:tabs>
          <w:tab w:val="left" w:pos="360"/>
        </w:tabs>
        <w:spacing w:line="360" w:lineRule="auto"/>
        <w:ind w:left="0" w:firstLine="0"/>
        <w:jc w:val="both"/>
        <w:rPr>
          <w:rFonts w:ascii="Arial" w:hAnsi="Arial" w:cs="Arial"/>
        </w:rPr>
      </w:pPr>
      <w:r w:rsidRPr="00A74D1A">
        <w:rPr>
          <w:rFonts w:ascii="Arial" w:hAnsi="Arial" w:cs="Arial"/>
        </w:rPr>
        <w:t>Por no presentar o proporcionar el contribuyente los datos e informes que exigen las leyes fiscales o proporcionarlos extemporáneamente, hacerlo con información alterada. Multa de 10 a 15 veces la unidad de medida y actualización.</w:t>
      </w:r>
    </w:p>
    <w:p w14:paraId="2086036B" w14:textId="77777777" w:rsidR="00216FB1" w:rsidRPr="00A74D1A" w:rsidRDefault="00216FB1" w:rsidP="00216FB1">
      <w:pPr>
        <w:pStyle w:val="Textoindependiente"/>
        <w:spacing w:line="360" w:lineRule="auto"/>
        <w:jc w:val="both"/>
        <w:rPr>
          <w:rFonts w:ascii="Arial" w:hAnsi="Arial" w:cs="Arial"/>
        </w:rPr>
      </w:pPr>
    </w:p>
    <w:p w14:paraId="503DF002" w14:textId="77777777" w:rsidR="00216FB1" w:rsidRPr="00A74D1A" w:rsidRDefault="00216FB1" w:rsidP="00216FB1">
      <w:pPr>
        <w:pStyle w:val="Textoindependiente"/>
        <w:numPr>
          <w:ilvl w:val="0"/>
          <w:numId w:val="2"/>
        </w:numPr>
        <w:tabs>
          <w:tab w:val="left" w:pos="360"/>
        </w:tabs>
        <w:spacing w:line="360" w:lineRule="auto"/>
        <w:ind w:left="0" w:firstLine="0"/>
        <w:jc w:val="both"/>
        <w:rPr>
          <w:rFonts w:ascii="Arial" w:hAnsi="Arial" w:cs="Arial"/>
        </w:rPr>
      </w:pPr>
      <w:r w:rsidRPr="00A74D1A">
        <w:rPr>
          <w:rFonts w:ascii="Arial" w:hAnsi="Arial" w:cs="Arial"/>
        </w:rPr>
        <w:t>Por no comparecer el contribuyente ante la autoridad municipal para presentar, comprobar o aclarar cualquier asunto, para el que dicha autoridad esté facultada por las leyes fiscales vigentes. Multa de 5 a 10 veces la unidad de medida y actualización.</w:t>
      </w:r>
    </w:p>
    <w:p w14:paraId="732D4D89" w14:textId="77777777" w:rsidR="00216FB1" w:rsidRPr="00A74D1A" w:rsidRDefault="00216FB1" w:rsidP="00216FB1">
      <w:pPr>
        <w:pStyle w:val="Textoindependiente"/>
        <w:spacing w:line="360" w:lineRule="auto"/>
        <w:jc w:val="both"/>
        <w:rPr>
          <w:rFonts w:ascii="Arial" w:hAnsi="Arial" w:cs="Arial"/>
        </w:rPr>
      </w:pPr>
    </w:p>
    <w:p w14:paraId="2C0469F8"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III.- </w:t>
      </w:r>
      <w:r w:rsidRPr="00A74D1A">
        <w:rPr>
          <w:rFonts w:ascii="Arial" w:hAnsi="Arial" w:cs="Arial"/>
        </w:rPr>
        <w:t>Sanciones por falta de pago oportuno de créditos fiscales.</w:t>
      </w:r>
    </w:p>
    <w:p w14:paraId="406229D5" w14:textId="77777777" w:rsidR="00216FB1" w:rsidRPr="00A74D1A" w:rsidRDefault="00216FB1" w:rsidP="00216FB1">
      <w:pPr>
        <w:spacing w:line="360" w:lineRule="auto"/>
        <w:jc w:val="center"/>
        <w:rPr>
          <w:rFonts w:ascii="Arial" w:hAnsi="Arial"/>
          <w:b/>
          <w:sz w:val="20"/>
          <w:szCs w:val="20"/>
        </w:rPr>
      </w:pPr>
      <w:r>
        <w:rPr>
          <w:rFonts w:ascii="Arial" w:hAnsi="Arial"/>
          <w:b/>
          <w:sz w:val="20"/>
          <w:szCs w:val="20"/>
        </w:rPr>
        <w:br w:type="column"/>
      </w:r>
      <w:r w:rsidRPr="00A74D1A">
        <w:rPr>
          <w:rFonts w:ascii="Arial" w:hAnsi="Arial"/>
          <w:b/>
          <w:sz w:val="20"/>
          <w:szCs w:val="20"/>
        </w:rPr>
        <w:lastRenderedPageBreak/>
        <w:t>CAPÍTULO II</w:t>
      </w:r>
    </w:p>
    <w:p w14:paraId="10EBA8F3"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Aprovechamientos Derivados de Recursos Transferidos al Municipio</w:t>
      </w:r>
    </w:p>
    <w:p w14:paraId="3BBD1A37" w14:textId="77777777" w:rsidR="00216FB1" w:rsidRPr="00A74D1A" w:rsidRDefault="00216FB1" w:rsidP="00216FB1">
      <w:pPr>
        <w:pStyle w:val="Textoindependiente"/>
        <w:spacing w:line="360" w:lineRule="auto"/>
        <w:jc w:val="both"/>
        <w:rPr>
          <w:rFonts w:ascii="Arial" w:hAnsi="Arial" w:cs="Arial"/>
          <w:b/>
        </w:rPr>
      </w:pPr>
    </w:p>
    <w:p w14:paraId="60A382B3"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44.- </w:t>
      </w:r>
      <w:r w:rsidRPr="00A74D1A">
        <w:rPr>
          <w:rFonts w:ascii="Arial" w:hAnsi="Arial" w:cs="Arial"/>
        </w:rPr>
        <w:t>Corresponderán a este capítulo de ingresos, los que perciba el municipio por cuenta de:</w:t>
      </w:r>
    </w:p>
    <w:p w14:paraId="7BD9FB3E" w14:textId="77777777" w:rsidR="00216FB1" w:rsidRPr="00A74D1A" w:rsidRDefault="00216FB1" w:rsidP="00216FB1">
      <w:pPr>
        <w:pStyle w:val="Textoindependiente"/>
        <w:spacing w:line="360" w:lineRule="auto"/>
        <w:jc w:val="both"/>
        <w:rPr>
          <w:rFonts w:ascii="Arial" w:hAnsi="Arial" w:cs="Arial"/>
        </w:rPr>
      </w:pPr>
    </w:p>
    <w:p w14:paraId="74888124"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I.- </w:t>
      </w:r>
      <w:r w:rsidRPr="00A74D1A">
        <w:rPr>
          <w:rFonts w:ascii="Arial" w:hAnsi="Arial"/>
          <w:sz w:val="20"/>
          <w:szCs w:val="20"/>
        </w:rPr>
        <w:t>Cesiones;</w:t>
      </w:r>
    </w:p>
    <w:p w14:paraId="33CF3997"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II.- </w:t>
      </w:r>
      <w:r w:rsidRPr="00A74D1A">
        <w:rPr>
          <w:rFonts w:ascii="Arial" w:hAnsi="Arial"/>
          <w:sz w:val="20"/>
          <w:szCs w:val="20"/>
        </w:rPr>
        <w:t xml:space="preserve">Derechos; </w:t>
      </w:r>
    </w:p>
    <w:p w14:paraId="2FE124E8"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III.- </w:t>
      </w:r>
      <w:r w:rsidRPr="00A74D1A">
        <w:rPr>
          <w:rFonts w:ascii="Arial" w:hAnsi="Arial"/>
          <w:sz w:val="20"/>
          <w:szCs w:val="20"/>
        </w:rPr>
        <w:t>Legados;</w:t>
      </w:r>
    </w:p>
    <w:p w14:paraId="6B51A3F5"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IV.- </w:t>
      </w:r>
      <w:r w:rsidRPr="00A74D1A">
        <w:rPr>
          <w:rFonts w:ascii="Arial" w:hAnsi="Arial"/>
          <w:sz w:val="20"/>
          <w:szCs w:val="20"/>
        </w:rPr>
        <w:t>Donaciones;</w:t>
      </w:r>
    </w:p>
    <w:p w14:paraId="360BD961" w14:textId="77777777" w:rsidR="00216FB1" w:rsidRPr="00A74D1A" w:rsidRDefault="00216FB1" w:rsidP="00216FB1">
      <w:pPr>
        <w:spacing w:line="360" w:lineRule="auto"/>
        <w:jc w:val="both"/>
        <w:rPr>
          <w:rFonts w:ascii="Arial" w:hAnsi="Arial"/>
          <w:sz w:val="20"/>
          <w:szCs w:val="20"/>
        </w:rPr>
      </w:pPr>
      <w:r w:rsidRPr="00A74D1A">
        <w:rPr>
          <w:rFonts w:ascii="Arial" w:hAnsi="Arial"/>
          <w:b/>
          <w:sz w:val="20"/>
          <w:szCs w:val="20"/>
        </w:rPr>
        <w:t xml:space="preserve">V.- </w:t>
      </w:r>
      <w:r w:rsidRPr="00A74D1A">
        <w:rPr>
          <w:rFonts w:ascii="Arial" w:hAnsi="Arial"/>
          <w:sz w:val="20"/>
          <w:szCs w:val="20"/>
        </w:rPr>
        <w:t>Adjudicaciones judiciales;</w:t>
      </w:r>
    </w:p>
    <w:p w14:paraId="7F9F1CF3"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VI.- </w:t>
      </w:r>
      <w:r w:rsidRPr="00A74D1A">
        <w:rPr>
          <w:rFonts w:ascii="Arial" w:hAnsi="Arial" w:cs="Arial"/>
        </w:rPr>
        <w:t>Adjudicaciones administrativas;</w:t>
      </w:r>
    </w:p>
    <w:p w14:paraId="162697C2"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VII.- </w:t>
      </w:r>
      <w:r w:rsidRPr="00A74D1A">
        <w:rPr>
          <w:rFonts w:ascii="Arial" w:hAnsi="Arial" w:cs="Arial"/>
        </w:rPr>
        <w:t>Subsidios de otro nivel de gobierno;</w:t>
      </w:r>
    </w:p>
    <w:p w14:paraId="61989C28"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VIII.- </w:t>
      </w:r>
      <w:r w:rsidRPr="00A74D1A">
        <w:rPr>
          <w:rFonts w:ascii="Arial" w:hAnsi="Arial" w:cs="Arial"/>
        </w:rPr>
        <w:t>Subsidios de organismos públicos y privados, y</w:t>
      </w:r>
    </w:p>
    <w:p w14:paraId="36AB8A97"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IX.- </w:t>
      </w:r>
      <w:r w:rsidRPr="00A74D1A">
        <w:rPr>
          <w:rFonts w:ascii="Arial" w:hAnsi="Arial" w:cs="Arial"/>
        </w:rPr>
        <w:t>Multas impuestas por autoridades administrativas federales, no fiscales.</w:t>
      </w:r>
    </w:p>
    <w:p w14:paraId="6DF09772" w14:textId="77777777" w:rsidR="00216FB1" w:rsidRPr="00A74D1A" w:rsidRDefault="00216FB1" w:rsidP="00216FB1">
      <w:pPr>
        <w:pStyle w:val="Textoindependiente"/>
        <w:spacing w:line="360" w:lineRule="auto"/>
        <w:jc w:val="both"/>
        <w:rPr>
          <w:rFonts w:ascii="Arial" w:hAnsi="Arial" w:cs="Arial"/>
        </w:rPr>
      </w:pPr>
    </w:p>
    <w:p w14:paraId="41EEF364"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III</w:t>
      </w:r>
    </w:p>
    <w:p w14:paraId="06FC0A4A"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Aprovechamientos Diversos</w:t>
      </w:r>
    </w:p>
    <w:p w14:paraId="0E236CE3" w14:textId="77777777" w:rsidR="00216FB1" w:rsidRPr="00A74D1A" w:rsidRDefault="00216FB1" w:rsidP="00216FB1">
      <w:pPr>
        <w:pStyle w:val="Textoindependiente"/>
        <w:spacing w:line="360" w:lineRule="auto"/>
        <w:jc w:val="both"/>
        <w:rPr>
          <w:rFonts w:ascii="Arial" w:hAnsi="Arial" w:cs="Arial"/>
          <w:b/>
        </w:rPr>
      </w:pPr>
    </w:p>
    <w:p w14:paraId="0014F631"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45.- </w:t>
      </w:r>
      <w:r w:rsidRPr="00A74D1A">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F357258" w14:textId="77777777" w:rsidR="00216FB1" w:rsidRPr="00A74D1A" w:rsidRDefault="00216FB1" w:rsidP="00216FB1">
      <w:pPr>
        <w:pStyle w:val="Textoindependiente"/>
        <w:spacing w:line="360" w:lineRule="auto"/>
        <w:rPr>
          <w:rFonts w:ascii="Arial" w:hAnsi="Arial" w:cs="Arial"/>
        </w:rPr>
      </w:pPr>
    </w:p>
    <w:p w14:paraId="00706AD2"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TÍTULO SÉPTIMO</w:t>
      </w:r>
    </w:p>
    <w:p w14:paraId="73BEBB06"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PARTICIPACIONES Y APORTACIONES</w:t>
      </w:r>
    </w:p>
    <w:p w14:paraId="7719D2FC" w14:textId="77777777" w:rsidR="00216FB1" w:rsidRPr="00A74D1A" w:rsidRDefault="00216FB1" w:rsidP="00216FB1">
      <w:pPr>
        <w:pStyle w:val="Textoindependiente"/>
        <w:spacing w:line="360" w:lineRule="auto"/>
        <w:jc w:val="center"/>
        <w:rPr>
          <w:rFonts w:ascii="Arial" w:hAnsi="Arial" w:cs="Arial"/>
          <w:b/>
        </w:rPr>
      </w:pPr>
    </w:p>
    <w:p w14:paraId="34BFF207"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ÚNICO</w:t>
      </w:r>
    </w:p>
    <w:p w14:paraId="42B4C059"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Participaciones Federales, Estatales y Aportaciones</w:t>
      </w:r>
    </w:p>
    <w:p w14:paraId="2B43ECF3" w14:textId="77777777" w:rsidR="00216FB1" w:rsidRPr="00A74D1A" w:rsidRDefault="00216FB1" w:rsidP="00216FB1">
      <w:pPr>
        <w:pStyle w:val="Textoindependiente"/>
        <w:spacing w:line="360" w:lineRule="auto"/>
        <w:jc w:val="both"/>
        <w:rPr>
          <w:rFonts w:ascii="Arial" w:hAnsi="Arial" w:cs="Arial"/>
          <w:b/>
        </w:rPr>
      </w:pPr>
    </w:p>
    <w:p w14:paraId="67E5FF37"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Artículo 46.</w:t>
      </w:r>
      <w:r w:rsidRPr="00A74D1A">
        <w:rPr>
          <w:rFonts w:ascii="Arial" w:hAnsi="Arial" w:cs="Arial"/>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D7CD21E" w14:textId="77777777" w:rsidR="00216FB1" w:rsidRPr="00A74D1A" w:rsidRDefault="00216FB1" w:rsidP="00216FB1">
      <w:pPr>
        <w:pStyle w:val="Textoindependiente"/>
        <w:spacing w:line="360" w:lineRule="auto"/>
        <w:jc w:val="both"/>
        <w:rPr>
          <w:rFonts w:ascii="Arial" w:hAnsi="Arial" w:cs="Arial"/>
        </w:rPr>
      </w:pPr>
    </w:p>
    <w:p w14:paraId="3895D3B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rPr>
        <w:lastRenderedPageBreak/>
        <w:t>La Hacienda Pública Municipal percibirá las participaciones estatales y federales determinadas en los convenios relativos y en la Ley de Coordinación Fiscal del Estado de Yucatán.</w:t>
      </w:r>
    </w:p>
    <w:p w14:paraId="66E8E9D3" w14:textId="77777777" w:rsidR="00216FB1" w:rsidRPr="00A74D1A" w:rsidRDefault="00216FB1" w:rsidP="00216FB1">
      <w:pPr>
        <w:pStyle w:val="Textoindependiente"/>
        <w:spacing w:line="360" w:lineRule="auto"/>
        <w:jc w:val="both"/>
        <w:rPr>
          <w:rFonts w:ascii="Arial" w:hAnsi="Arial" w:cs="Arial"/>
        </w:rPr>
      </w:pPr>
    </w:p>
    <w:p w14:paraId="105F40A3"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TÍTULO OCTAVO</w:t>
      </w:r>
    </w:p>
    <w:p w14:paraId="313F5FCB"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INGRESOS EXTRAORDINARIOS</w:t>
      </w:r>
    </w:p>
    <w:p w14:paraId="674AB986" w14:textId="77777777" w:rsidR="00216FB1" w:rsidRPr="00A74D1A" w:rsidRDefault="00216FB1" w:rsidP="00216FB1">
      <w:pPr>
        <w:spacing w:line="360" w:lineRule="auto"/>
        <w:jc w:val="center"/>
        <w:rPr>
          <w:rFonts w:ascii="Arial" w:hAnsi="Arial"/>
          <w:b/>
          <w:sz w:val="20"/>
          <w:szCs w:val="20"/>
        </w:rPr>
      </w:pPr>
    </w:p>
    <w:p w14:paraId="38BC2E29"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CAPÍTULO ÚNICO</w:t>
      </w:r>
    </w:p>
    <w:p w14:paraId="2643A4A0" w14:textId="77777777" w:rsidR="00216FB1" w:rsidRPr="00A74D1A" w:rsidRDefault="00216FB1" w:rsidP="00216FB1">
      <w:pPr>
        <w:spacing w:line="360" w:lineRule="auto"/>
        <w:jc w:val="center"/>
        <w:rPr>
          <w:rFonts w:ascii="Arial" w:hAnsi="Arial"/>
          <w:b/>
          <w:sz w:val="20"/>
          <w:szCs w:val="20"/>
        </w:rPr>
      </w:pPr>
      <w:r w:rsidRPr="00A74D1A">
        <w:rPr>
          <w:rFonts w:ascii="Arial" w:hAnsi="Arial"/>
          <w:b/>
          <w:sz w:val="20"/>
          <w:szCs w:val="20"/>
        </w:rPr>
        <w:t>De los Empréstitos, Subsidios y los Provenientes del Estado o la Federación</w:t>
      </w:r>
    </w:p>
    <w:p w14:paraId="0C0F5DC7" w14:textId="77777777" w:rsidR="00216FB1" w:rsidRPr="00A74D1A" w:rsidRDefault="00216FB1" w:rsidP="00216FB1">
      <w:pPr>
        <w:pStyle w:val="Textoindependiente"/>
        <w:spacing w:line="360" w:lineRule="auto"/>
        <w:jc w:val="both"/>
        <w:rPr>
          <w:rFonts w:ascii="Arial" w:hAnsi="Arial" w:cs="Arial"/>
          <w:b/>
        </w:rPr>
      </w:pPr>
    </w:p>
    <w:p w14:paraId="448D51FE"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47.- </w:t>
      </w:r>
      <w:r w:rsidRPr="00A74D1A">
        <w:rPr>
          <w:rFonts w:ascii="Arial" w:hAnsi="Arial" w:cs="Arial"/>
        </w:rPr>
        <w:t>Son ingresos extraordinarios los empréstitos, los subsidios o aquellos que el Municipio reciba de la Federación o del Estado, por conceptos diferentes a participaciones o aportaciones y los decretados excepcionalmente.</w:t>
      </w:r>
    </w:p>
    <w:p w14:paraId="7C8F47AD" w14:textId="77777777" w:rsidR="00216FB1" w:rsidRPr="00A74D1A" w:rsidRDefault="00216FB1" w:rsidP="00216FB1">
      <w:pPr>
        <w:pStyle w:val="Textoindependiente"/>
        <w:spacing w:line="360" w:lineRule="auto"/>
        <w:jc w:val="both"/>
        <w:rPr>
          <w:rFonts w:ascii="Arial" w:hAnsi="Arial" w:cs="Arial"/>
        </w:rPr>
      </w:pPr>
    </w:p>
    <w:p w14:paraId="1FBD9FDA" w14:textId="77777777" w:rsidR="00216FB1" w:rsidRPr="00A74D1A" w:rsidRDefault="00216FB1" w:rsidP="00216FB1">
      <w:pPr>
        <w:spacing w:line="360" w:lineRule="auto"/>
        <w:jc w:val="center"/>
        <w:rPr>
          <w:rFonts w:ascii="Arial" w:hAnsi="Arial"/>
          <w:b/>
          <w:sz w:val="20"/>
          <w:szCs w:val="20"/>
          <w:lang w:val="en-US"/>
        </w:rPr>
      </w:pPr>
      <w:r w:rsidRPr="00A74D1A">
        <w:rPr>
          <w:rFonts w:ascii="Arial" w:hAnsi="Arial"/>
          <w:b/>
          <w:sz w:val="20"/>
          <w:szCs w:val="20"/>
          <w:lang w:val="en-US"/>
        </w:rPr>
        <w:t>T r a n s i t o r i o</w:t>
      </w:r>
    </w:p>
    <w:p w14:paraId="48AA262B" w14:textId="77777777" w:rsidR="00216FB1" w:rsidRPr="00A74D1A" w:rsidRDefault="00216FB1" w:rsidP="00216FB1">
      <w:pPr>
        <w:pStyle w:val="Textoindependiente"/>
        <w:spacing w:line="360" w:lineRule="auto"/>
        <w:jc w:val="both"/>
        <w:rPr>
          <w:rFonts w:ascii="Arial" w:hAnsi="Arial" w:cs="Arial"/>
          <w:b/>
          <w:lang w:val="en-US"/>
        </w:rPr>
      </w:pPr>
    </w:p>
    <w:p w14:paraId="42870D66" w14:textId="77777777" w:rsidR="00216FB1" w:rsidRPr="00A74D1A" w:rsidRDefault="00216FB1" w:rsidP="00216FB1">
      <w:pPr>
        <w:pStyle w:val="Textoindependiente"/>
        <w:spacing w:line="360" w:lineRule="auto"/>
        <w:jc w:val="both"/>
        <w:rPr>
          <w:rFonts w:ascii="Arial" w:hAnsi="Arial" w:cs="Arial"/>
        </w:rPr>
      </w:pPr>
      <w:r w:rsidRPr="00A74D1A">
        <w:rPr>
          <w:rFonts w:ascii="Arial" w:hAnsi="Arial" w:cs="Arial"/>
          <w:b/>
        </w:rPr>
        <w:t xml:space="preserve">Artículo único.- </w:t>
      </w:r>
      <w:r w:rsidRPr="00A74D1A">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29448105" w14:textId="77777777" w:rsidR="00CA6AAE" w:rsidRPr="000411E3" w:rsidRDefault="00CA6AAE" w:rsidP="00CA6AAE">
      <w:pPr>
        <w:spacing w:line="360" w:lineRule="auto"/>
        <w:rPr>
          <w:rFonts w:ascii="Arial" w:hAnsi="Arial" w:cs="Arial"/>
          <w:sz w:val="20"/>
          <w:szCs w:val="20"/>
          <w:lang w:val="es-MX"/>
        </w:rPr>
      </w:pPr>
    </w:p>
    <w:p w14:paraId="3F640C3E" w14:textId="77777777" w:rsidR="00A26D39" w:rsidRPr="007228C1" w:rsidRDefault="00A26D39" w:rsidP="00A26D39">
      <w:pPr>
        <w:spacing w:line="360" w:lineRule="auto"/>
        <w:jc w:val="center"/>
        <w:rPr>
          <w:rFonts w:ascii="Arial" w:hAnsi="Arial" w:cs="Arial"/>
          <w:b/>
          <w:color w:val="000000"/>
          <w:sz w:val="20"/>
          <w:szCs w:val="20"/>
          <w:lang w:val="pt-BR" w:eastAsia="es-ES" w:bidi="es-ES"/>
        </w:rPr>
      </w:pPr>
      <w:r w:rsidRPr="007228C1">
        <w:rPr>
          <w:rFonts w:ascii="Arial" w:hAnsi="Arial" w:cs="Arial"/>
          <w:b/>
          <w:color w:val="000000"/>
          <w:sz w:val="20"/>
          <w:szCs w:val="20"/>
          <w:lang w:val="pt-BR" w:eastAsia="es-ES" w:bidi="es-ES"/>
        </w:rPr>
        <w:t>T r a n s i t o r i o s</w:t>
      </w:r>
    </w:p>
    <w:p w14:paraId="7C367113" w14:textId="77777777" w:rsidR="00A26D39" w:rsidRPr="007228C1" w:rsidRDefault="00A26D39" w:rsidP="00A26D39">
      <w:pPr>
        <w:adjustRightInd w:val="0"/>
        <w:spacing w:line="360" w:lineRule="auto"/>
        <w:jc w:val="center"/>
        <w:rPr>
          <w:rFonts w:ascii="Arial" w:hAnsi="Arial" w:cs="Arial"/>
          <w:b/>
          <w:color w:val="000000"/>
          <w:sz w:val="20"/>
          <w:szCs w:val="20"/>
          <w:lang w:val="pt-BR" w:eastAsia="es-ES" w:bidi="es-ES"/>
        </w:rPr>
      </w:pPr>
    </w:p>
    <w:p w14:paraId="4F9CDBD7" w14:textId="548A23AE" w:rsidR="00A26D39" w:rsidRPr="007228C1" w:rsidRDefault="00A26D39" w:rsidP="00A26D39">
      <w:pPr>
        <w:spacing w:line="360" w:lineRule="auto"/>
        <w:jc w:val="both"/>
        <w:rPr>
          <w:rFonts w:ascii="Arial" w:hAnsi="Arial" w:cs="Arial"/>
          <w:color w:val="000000"/>
          <w:sz w:val="20"/>
          <w:szCs w:val="20"/>
          <w:lang w:eastAsia="es-ES" w:bidi="es-ES"/>
        </w:rPr>
      </w:pPr>
      <w:r w:rsidRPr="007228C1">
        <w:rPr>
          <w:rFonts w:ascii="Arial" w:hAnsi="Arial" w:cs="Arial"/>
          <w:b/>
          <w:color w:val="000000"/>
          <w:sz w:val="20"/>
          <w:szCs w:val="20"/>
          <w:lang w:eastAsia="es-ES" w:bidi="es-ES"/>
        </w:rPr>
        <w:t xml:space="preserve">Artículo primero. </w:t>
      </w:r>
      <w:r w:rsidRPr="007228C1">
        <w:rPr>
          <w:rFonts w:ascii="Arial" w:hAnsi="Arial" w:cs="Arial"/>
          <w:color w:val="000000"/>
          <w:sz w:val="20"/>
          <w:szCs w:val="20"/>
          <w:lang w:eastAsia="es-ES" w:bidi="es-ES"/>
        </w:rPr>
        <w:t xml:space="preserve">Este decreto y las leyes contenidas en él, entrarán en vigor el día primero de enero del año dos mil </w:t>
      </w:r>
      <w:r w:rsidR="0099536E" w:rsidRPr="007228C1">
        <w:rPr>
          <w:rFonts w:ascii="Arial" w:hAnsi="Arial" w:cs="Arial"/>
          <w:color w:val="000000"/>
          <w:sz w:val="20"/>
          <w:szCs w:val="20"/>
          <w:lang w:eastAsia="es-ES" w:bidi="es-ES"/>
        </w:rPr>
        <w:t>veintiséis</w:t>
      </w:r>
      <w:bookmarkStart w:id="5" w:name="_GoBack"/>
      <w:bookmarkEnd w:id="5"/>
      <w:r w:rsidRPr="007228C1">
        <w:rPr>
          <w:rFonts w:ascii="Arial" w:hAnsi="Arial" w:cs="Arial"/>
          <w:color w:val="000000"/>
          <w:sz w:val="20"/>
          <w:szCs w:val="20"/>
          <w:lang w:eastAsia="es-ES" w:bidi="es-ES"/>
        </w:rPr>
        <w:t>, previa su publicación en el Diario Oficial del Gobierno del Estado de Yucatán, y tendrán vigencia hasta el treinta y uno de diciembre del mismo año.</w:t>
      </w:r>
    </w:p>
    <w:p w14:paraId="4FAA9D59" w14:textId="77777777" w:rsidR="00A26D39" w:rsidRPr="007228C1" w:rsidRDefault="00A26D39" w:rsidP="00A26D39">
      <w:pPr>
        <w:jc w:val="both"/>
        <w:rPr>
          <w:rFonts w:ascii="Arial" w:hAnsi="Arial" w:cs="Arial"/>
          <w:color w:val="000000"/>
          <w:sz w:val="20"/>
          <w:szCs w:val="20"/>
          <w:lang w:eastAsia="es-ES" w:bidi="es-ES"/>
        </w:rPr>
      </w:pPr>
    </w:p>
    <w:p w14:paraId="5F633BCB" w14:textId="77777777" w:rsidR="00A26D39" w:rsidRPr="007228C1" w:rsidRDefault="00A26D39" w:rsidP="00A26D39">
      <w:pPr>
        <w:spacing w:line="360" w:lineRule="auto"/>
        <w:jc w:val="both"/>
        <w:rPr>
          <w:rFonts w:ascii="Arial" w:hAnsi="Arial" w:cs="Arial"/>
          <w:color w:val="000000"/>
          <w:sz w:val="20"/>
          <w:szCs w:val="20"/>
          <w:shd w:val="clear" w:color="auto" w:fill="FFFFFF"/>
          <w:lang w:eastAsia="es-ES" w:bidi="es-ES"/>
        </w:rPr>
      </w:pPr>
      <w:r w:rsidRPr="007228C1">
        <w:rPr>
          <w:rFonts w:ascii="Arial" w:hAnsi="Arial" w:cs="Arial"/>
          <w:b/>
          <w:color w:val="000000"/>
          <w:sz w:val="20"/>
          <w:szCs w:val="20"/>
          <w:lang w:eastAsia="es-ES" w:bidi="es-ES"/>
        </w:rPr>
        <w:t xml:space="preserve">Artículo segundo. </w:t>
      </w:r>
      <w:r w:rsidRPr="007228C1">
        <w:rPr>
          <w:rFonts w:ascii="Arial" w:hAnsi="Arial" w:cs="Arial"/>
          <w:color w:val="000000"/>
          <w:sz w:val="20"/>
          <w:szCs w:val="20"/>
          <w:shd w:val="clear" w:color="auto" w:fill="FFFFFF"/>
          <w:lang w:eastAsia="es-ES" w:bidi="es-E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228C1">
        <w:rPr>
          <w:rFonts w:ascii="Arial" w:hAnsi="Arial" w:cs="Arial"/>
          <w:bCs/>
          <w:iCs/>
          <w:color w:val="000000"/>
          <w:sz w:val="20"/>
          <w:szCs w:val="20"/>
          <w:shd w:val="clear" w:color="auto" w:fill="FFFFFF"/>
          <w:lang w:eastAsia="es-ES" w:bidi="es-ES"/>
        </w:rPr>
        <w:t xml:space="preserve">dará </w:t>
      </w:r>
      <w:r w:rsidRPr="007228C1">
        <w:rPr>
          <w:rFonts w:ascii="Arial" w:hAnsi="Arial" w:cs="Arial"/>
          <w:color w:val="000000"/>
          <w:sz w:val="20"/>
          <w:szCs w:val="20"/>
          <w:shd w:val="clear" w:color="auto" w:fill="FFFFFF"/>
          <w:lang w:eastAsia="es-ES" w:bidi="es-E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7CF9BA20" w14:textId="77777777" w:rsidR="00A26D39" w:rsidRPr="007228C1" w:rsidRDefault="00A26D39" w:rsidP="00A26D39">
      <w:pPr>
        <w:jc w:val="both"/>
        <w:rPr>
          <w:rFonts w:ascii="Arial" w:hAnsi="Arial" w:cs="Arial"/>
          <w:b/>
          <w:color w:val="000000"/>
          <w:sz w:val="20"/>
          <w:szCs w:val="20"/>
          <w:shd w:val="clear" w:color="auto" w:fill="FFFFFF"/>
          <w:lang w:eastAsia="es-ES" w:bidi="es-ES"/>
        </w:rPr>
      </w:pPr>
    </w:p>
    <w:p w14:paraId="13666699" w14:textId="77777777" w:rsidR="00A26D39" w:rsidRPr="007228C1" w:rsidRDefault="00A26D39" w:rsidP="00A26D39">
      <w:pPr>
        <w:spacing w:line="360" w:lineRule="auto"/>
        <w:jc w:val="both"/>
        <w:rPr>
          <w:rFonts w:ascii="Arial" w:hAnsi="Arial" w:cs="Arial"/>
          <w:color w:val="000000"/>
          <w:sz w:val="20"/>
          <w:szCs w:val="20"/>
          <w:lang w:eastAsia="es-ES" w:bidi="es-ES"/>
        </w:rPr>
      </w:pPr>
      <w:r w:rsidRPr="007228C1">
        <w:rPr>
          <w:rFonts w:ascii="Arial" w:hAnsi="Arial" w:cs="Arial"/>
          <w:b/>
          <w:color w:val="000000"/>
          <w:sz w:val="20"/>
          <w:szCs w:val="20"/>
          <w:shd w:val="clear" w:color="auto" w:fill="FFFFFF"/>
          <w:lang w:eastAsia="es-ES" w:bidi="es-ES"/>
        </w:rPr>
        <w:t xml:space="preserve">Artículo tercero. </w:t>
      </w:r>
      <w:r w:rsidRPr="007228C1">
        <w:rPr>
          <w:rFonts w:ascii="Arial" w:hAnsi="Arial" w:cs="Arial"/>
          <w:color w:val="000000"/>
          <w:sz w:val="20"/>
          <w:szCs w:val="20"/>
          <w:lang w:eastAsia="es-ES" w:bidi="es-E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A7AB08E" w14:textId="77777777" w:rsidR="00A26D39" w:rsidRPr="007228C1" w:rsidRDefault="00A26D39" w:rsidP="00A26D39">
      <w:pPr>
        <w:jc w:val="both"/>
        <w:rPr>
          <w:rFonts w:ascii="Arial" w:hAnsi="Arial" w:cs="Arial"/>
          <w:color w:val="000000"/>
          <w:sz w:val="20"/>
          <w:szCs w:val="20"/>
          <w:lang w:eastAsia="es-ES" w:bidi="es-ES"/>
        </w:rPr>
      </w:pPr>
    </w:p>
    <w:p w14:paraId="2FD42189" w14:textId="77777777" w:rsidR="00A26D39" w:rsidRPr="007228C1" w:rsidRDefault="00A26D39" w:rsidP="00A26D39">
      <w:pPr>
        <w:spacing w:line="360" w:lineRule="auto"/>
        <w:jc w:val="both"/>
        <w:rPr>
          <w:rFonts w:ascii="Arial" w:hAnsi="Arial" w:cs="Arial"/>
          <w:color w:val="000000"/>
          <w:sz w:val="20"/>
          <w:szCs w:val="20"/>
          <w:lang w:eastAsia="es-ES" w:bidi="es-ES"/>
        </w:rPr>
      </w:pPr>
      <w:r w:rsidRPr="007228C1">
        <w:rPr>
          <w:rFonts w:ascii="Arial" w:hAnsi="Arial" w:cs="Arial"/>
          <w:b/>
          <w:color w:val="000000"/>
          <w:sz w:val="20"/>
          <w:szCs w:val="20"/>
          <w:lang w:eastAsia="es-ES" w:bidi="es-ES"/>
        </w:rPr>
        <w:t>Artículo cuarto.</w:t>
      </w:r>
      <w:r w:rsidRPr="007228C1">
        <w:rPr>
          <w:rFonts w:ascii="Arial" w:hAnsi="Arial" w:cs="Arial"/>
          <w:color w:val="000000"/>
          <w:sz w:val="20"/>
          <w:szCs w:val="20"/>
          <w:lang w:eastAsia="es-ES" w:bidi="es-ES"/>
        </w:rPr>
        <w:t xml:space="preserve"> </w:t>
      </w:r>
      <w:r w:rsidRPr="007228C1">
        <w:rPr>
          <w:rFonts w:ascii="Arial" w:hAnsi="Arial" w:cs="Arial"/>
          <w:bCs/>
          <w:color w:val="000000"/>
          <w:sz w:val="20"/>
          <w:szCs w:val="20"/>
          <w:lang w:eastAsia="es-ES" w:bidi="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228C1">
        <w:rPr>
          <w:rFonts w:ascii="Arial" w:hAnsi="Arial" w:cs="Arial"/>
          <w:color w:val="000000"/>
          <w:sz w:val="20"/>
          <w:szCs w:val="20"/>
          <w:lang w:eastAsia="es-ES" w:bidi="es-ES"/>
        </w:rPr>
        <w:t>.</w:t>
      </w:r>
    </w:p>
    <w:p w14:paraId="78175876" w14:textId="77777777" w:rsidR="00A26D39" w:rsidRPr="007228C1" w:rsidRDefault="00A26D39" w:rsidP="00A26D39">
      <w:pPr>
        <w:jc w:val="both"/>
        <w:rPr>
          <w:color w:val="000000"/>
          <w:sz w:val="20"/>
          <w:szCs w:val="20"/>
          <w:lang w:eastAsia="es-ES" w:bidi="es-ES"/>
        </w:rPr>
      </w:pPr>
    </w:p>
    <w:p w14:paraId="32A9A2F3" w14:textId="77777777" w:rsidR="00A26D39" w:rsidRPr="007228C1" w:rsidRDefault="00A26D39" w:rsidP="00A26D39">
      <w:pPr>
        <w:adjustRightInd w:val="0"/>
        <w:jc w:val="both"/>
        <w:rPr>
          <w:rFonts w:ascii="Arial" w:eastAsia="Times New Roman" w:hAnsi="Arial" w:cs="Arial"/>
          <w:b/>
          <w:bCs/>
          <w:sz w:val="20"/>
          <w:szCs w:val="20"/>
          <w:lang w:val="es-MX" w:eastAsia="es-MX"/>
        </w:rPr>
      </w:pPr>
      <w:r w:rsidRPr="007228C1">
        <w:rPr>
          <w:rFonts w:ascii="Arial" w:eastAsia="Calibri" w:hAnsi="Arial" w:cs="Arial"/>
          <w:b/>
          <w:bCs/>
          <w:color w:val="000000"/>
          <w:sz w:val="20"/>
          <w:szCs w:val="20"/>
          <w:lang w:val="es-MX" w:eastAsia="es-MX"/>
        </w:rPr>
        <w:t>DADO EN EL SALÓN DE SESIONES ‘‘CONSTITUYENTES DE 1918’’ DEL RECINTO DEL PODER LEGISLATIVO, EN LA CIUDAD DE MÉRIDA, YUCATÁN, A LOS DOCE DÍAS DEL MES DE DICIEMBRE DEL AÑO DOS MIL VEINTICINCO.-</w:t>
      </w:r>
      <w:r w:rsidRPr="007228C1">
        <w:rPr>
          <w:rFonts w:ascii="Arial" w:eastAsia="Calibri" w:hAnsi="Arial" w:cs="Arial"/>
          <w:b/>
          <w:bCs/>
          <w:color w:val="000000"/>
          <w:lang w:val="es-MX" w:eastAsia="es-MX"/>
        </w:rPr>
        <w:t xml:space="preserve"> </w:t>
      </w:r>
      <w:r w:rsidRPr="007228C1">
        <w:rPr>
          <w:rFonts w:ascii="Arial" w:eastAsia="Times New Roman" w:hAnsi="Arial" w:cs="Arial"/>
          <w:b/>
          <w:bCs/>
          <w:sz w:val="20"/>
          <w:szCs w:val="20"/>
          <w:lang w:val="es-MX" w:eastAsia="es-MX"/>
        </w:rPr>
        <w:t xml:space="preserve">PRESIDENTE DIPUTADO </w:t>
      </w:r>
      <w:r w:rsidRPr="007228C1">
        <w:rPr>
          <w:rFonts w:ascii="Arial" w:eastAsia="Times New Roman" w:hAnsi="Arial" w:cs="Arial"/>
          <w:b/>
          <w:bCs/>
          <w:sz w:val="20"/>
          <w:szCs w:val="20"/>
          <w:lang w:val="pt-BR" w:eastAsia="es-MX"/>
        </w:rPr>
        <w:t>MARIO ALEJANDRO CUEVAS MENA</w:t>
      </w:r>
      <w:r w:rsidRPr="007228C1">
        <w:rPr>
          <w:rFonts w:ascii="Arial" w:eastAsia="Times New Roman" w:hAnsi="Arial" w:cs="Arial"/>
          <w:b/>
          <w:bCs/>
          <w:sz w:val="20"/>
          <w:szCs w:val="20"/>
          <w:lang w:val="es-MX" w:eastAsia="es-MX"/>
        </w:rPr>
        <w:t xml:space="preserve">.- SECRETARIA DIPUTADA </w:t>
      </w:r>
      <w:r w:rsidRPr="007228C1">
        <w:rPr>
          <w:rFonts w:ascii="Arial" w:eastAsia="Times New Roman" w:hAnsi="Arial" w:cs="Arial"/>
          <w:b/>
          <w:bCs/>
          <w:sz w:val="20"/>
          <w:szCs w:val="20"/>
          <w:lang w:val="es-MX" w:eastAsia="es-MX" w:bidi="es-ES"/>
        </w:rPr>
        <w:t>SAYDA MELINA RODRÍGUEZ GÓMEZ</w:t>
      </w:r>
      <w:r w:rsidRPr="007228C1">
        <w:rPr>
          <w:rFonts w:ascii="Arial" w:eastAsia="Times New Roman" w:hAnsi="Arial" w:cs="Arial"/>
          <w:b/>
          <w:bCs/>
          <w:sz w:val="20"/>
          <w:szCs w:val="20"/>
          <w:lang w:val="es-MX" w:eastAsia="es-MX"/>
        </w:rPr>
        <w:t xml:space="preserve">.- SECRETARIA DIPUTADA </w:t>
      </w:r>
      <w:r w:rsidRPr="007228C1">
        <w:rPr>
          <w:rFonts w:ascii="Arial" w:eastAsia="Times New Roman" w:hAnsi="Arial" w:cs="Arial"/>
          <w:b/>
          <w:bCs/>
          <w:sz w:val="20"/>
          <w:szCs w:val="20"/>
          <w:lang w:val="es-MX" w:eastAsia="es-MX" w:bidi="es-ES"/>
        </w:rPr>
        <w:t>NAOMI RAQUEL PENICHE LÓPEZ</w:t>
      </w:r>
      <w:r w:rsidRPr="007228C1">
        <w:rPr>
          <w:rFonts w:ascii="Arial" w:eastAsia="Times New Roman" w:hAnsi="Arial" w:cs="Arial"/>
          <w:b/>
          <w:bCs/>
          <w:sz w:val="20"/>
          <w:szCs w:val="20"/>
          <w:lang w:val="es-MX" w:eastAsia="es-MX"/>
        </w:rPr>
        <w:t xml:space="preserve">.- RÚBRICAS.” </w:t>
      </w:r>
    </w:p>
    <w:p w14:paraId="30DD1653" w14:textId="77777777" w:rsidR="00A26D39" w:rsidRPr="007228C1" w:rsidRDefault="00A26D39" w:rsidP="00A26D39">
      <w:pPr>
        <w:adjustRightInd w:val="0"/>
        <w:rPr>
          <w:rFonts w:ascii="Arial" w:eastAsia="Times New Roman" w:hAnsi="Arial" w:cs="Arial"/>
          <w:sz w:val="20"/>
          <w:szCs w:val="20"/>
          <w:lang w:val="es-MX" w:eastAsia="es-MX"/>
        </w:rPr>
      </w:pPr>
    </w:p>
    <w:p w14:paraId="2CAE4406" w14:textId="77777777" w:rsidR="00A26D39" w:rsidRPr="007228C1" w:rsidRDefault="00A26D39" w:rsidP="00A26D39">
      <w:pPr>
        <w:adjustRightInd w:val="0"/>
        <w:spacing w:line="360" w:lineRule="auto"/>
        <w:jc w:val="both"/>
        <w:rPr>
          <w:rFonts w:ascii="Arial" w:eastAsia="Times New Roman" w:hAnsi="Arial" w:cs="Arial"/>
          <w:sz w:val="20"/>
          <w:szCs w:val="20"/>
          <w:lang w:val="es-MX" w:eastAsia="es-MX"/>
        </w:rPr>
      </w:pPr>
      <w:r w:rsidRPr="007228C1">
        <w:rPr>
          <w:rFonts w:ascii="Arial" w:eastAsia="Times New Roman" w:hAnsi="Arial" w:cs="Arial"/>
          <w:sz w:val="20"/>
          <w:szCs w:val="20"/>
          <w:lang w:val="es-MX" w:eastAsia="es-MX"/>
        </w:rPr>
        <w:t xml:space="preserve">Y, por tanto, mando se imprima, publique y circule para su conocimiento y debido cumplimiento. </w:t>
      </w:r>
    </w:p>
    <w:p w14:paraId="347453CD" w14:textId="77777777" w:rsidR="00A26D39" w:rsidRPr="007228C1" w:rsidRDefault="00A26D39" w:rsidP="00A26D39">
      <w:pPr>
        <w:adjustRightInd w:val="0"/>
        <w:rPr>
          <w:rFonts w:ascii="Arial" w:eastAsia="Times New Roman" w:hAnsi="Arial" w:cs="Arial"/>
          <w:sz w:val="20"/>
          <w:szCs w:val="20"/>
          <w:lang w:val="es-MX" w:eastAsia="es-MX"/>
        </w:rPr>
      </w:pPr>
    </w:p>
    <w:p w14:paraId="6DBFAD19" w14:textId="77777777" w:rsidR="00A26D39" w:rsidRPr="007228C1" w:rsidRDefault="00A26D39" w:rsidP="00A26D39">
      <w:pPr>
        <w:adjustRightInd w:val="0"/>
        <w:spacing w:line="360" w:lineRule="auto"/>
        <w:rPr>
          <w:rFonts w:ascii="Arial" w:eastAsia="Times New Roman" w:hAnsi="Arial" w:cs="Arial"/>
          <w:sz w:val="20"/>
          <w:szCs w:val="20"/>
          <w:lang w:val="es-MX" w:eastAsia="es-MX"/>
        </w:rPr>
      </w:pPr>
      <w:r w:rsidRPr="007228C1">
        <w:rPr>
          <w:rFonts w:ascii="Arial" w:eastAsia="Times New Roman" w:hAnsi="Arial" w:cs="Arial"/>
          <w:sz w:val="20"/>
          <w:szCs w:val="20"/>
          <w:lang w:val="es-MX" w:eastAsia="es-MX"/>
        </w:rPr>
        <w:t>Se expide este decreto en la sede del Poder Ejecutivo, en Mérida, Yucatán, a 23 de diciembre de 2025</w:t>
      </w:r>
      <w:r>
        <w:rPr>
          <w:rFonts w:ascii="Arial" w:eastAsia="Times New Roman" w:hAnsi="Arial" w:cs="Arial"/>
          <w:sz w:val="20"/>
          <w:szCs w:val="20"/>
          <w:lang w:val="es-MX" w:eastAsia="es-MX"/>
        </w:rPr>
        <w:t>.</w:t>
      </w:r>
    </w:p>
    <w:p w14:paraId="6D6078D0" w14:textId="77777777" w:rsidR="00A26D39" w:rsidRPr="007228C1" w:rsidRDefault="00A26D39" w:rsidP="00A26D39">
      <w:pPr>
        <w:adjustRightInd w:val="0"/>
        <w:jc w:val="center"/>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 RÚBRICA )</w:t>
      </w:r>
    </w:p>
    <w:p w14:paraId="2907B096" w14:textId="77777777" w:rsidR="00A26D39" w:rsidRPr="007228C1" w:rsidRDefault="00A26D39" w:rsidP="00A26D39">
      <w:pPr>
        <w:adjustRightInd w:val="0"/>
        <w:jc w:val="center"/>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Mtro. Joaquín Jesús Díaz Mena</w:t>
      </w:r>
    </w:p>
    <w:p w14:paraId="270E290F" w14:textId="77777777" w:rsidR="00A26D39" w:rsidRPr="007228C1" w:rsidRDefault="00A26D39" w:rsidP="00A26D39">
      <w:pPr>
        <w:adjustRightInd w:val="0"/>
        <w:jc w:val="center"/>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Gobernador del Estado de Yucatán</w:t>
      </w:r>
    </w:p>
    <w:p w14:paraId="6549F1A0" w14:textId="77777777" w:rsidR="00A26D39" w:rsidRPr="007228C1" w:rsidRDefault="00A26D39" w:rsidP="00A26D39">
      <w:pPr>
        <w:adjustRightInd w:val="0"/>
        <w:rPr>
          <w:rFonts w:ascii="Arial" w:eastAsia="Times New Roman" w:hAnsi="Arial" w:cs="Arial"/>
          <w:b/>
          <w:bCs/>
          <w:sz w:val="20"/>
          <w:szCs w:val="20"/>
          <w:lang w:val="es-MX" w:eastAsia="es-MX"/>
        </w:rPr>
      </w:pPr>
    </w:p>
    <w:p w14:paraId="60C76469" w14:textId="77777777" w:rsidR="00A26D39" w:rsidRPr="007228C1" w:rsidRDefault="00A26D39" w:rsidP="00A26D39">
      <w:pPr>
        <w:adjustRightInd w:val="0"/>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 xml:space="preserve">( RÚBRICA ) </w:t>
      </w:r>
    </w:p>
    <w:p w14:paraId="5C63EF74" w14:textId="77777777" w:rsidR="00A26D39" w:rsidRPr="007228C1" w:rsidRDefault="00A26D39" w:rsidP="00A26D39">
      <w:pPr>
        <w:adjustRightInd w:val="0"/>
        <w:rPr>
          <w:rFonts w:ascii="Arial" w:eastAsia="Times New Roman" w:hAnsi="Arial" w:cs="Arial"/>
          <w:b/>
          <w:bCs/>
          <w:sz w:val="20"/>
          <w:szCs w:val="20"/>
          <w:lang w:val="es-MX" w:eastAsia="es-MX"/>
        </w:rPr>
      </w:pPr>
      <w:r w:rsidRPr="007228C1">
        <w:rPr>
          <w:rFonts w:ascii="Arial" w:eastAsia="Times New Roman" w:hAnsi="Arial" w:cs="Arial"/>
          <w:b/>
          <w:bCs/>
          <w:sz w:val="20"/>
          <w:szCs w:val="20"/>
          <w:lang w:val="es-MX" w:eastAsia="es-MX"/>
        </w:rPr>
        <w:t xml:space="preserve">Mtro. Omar David Pérez Avilés </w:t>
      </w:r>
    </w:p>
    <w:p w14:paraId="00E610C8" w14:textId="77777777" w:rsidR="00A26D39" w:rsidRPr="007228C1" w:rsidRDefault="00A26D39" w:rsidP="00A26D39">
      <w:pPr>
        <w:adjustRightInd w:val="0"/>
        <w:rPr>
          <w:rFonts w:ascii="Arial" w:eastAsia="Times New Roman" w:hAnsi="Arial" w:cs="Arial"/>
          <w:sz w:val="20"/>
          <w:szCs w:val="20"/>
          <w:lang w:val="es-MX" w:eastAsia="es-MX"/>
        </w:rPr>
      </w:pPr>
      <w:r w:rsidRPr="007228C1">
        <w:rPr>
          <w:rFonts w:ascii="Arial" w:eastAsia="Times New Roman" w:hAnsi="Arial" w:cs="Arial"/>
          <w:b/>
          <w:bCs/>
          <w:sz w:val="20"/>
          <w:szCs w:val="20"/>
          <w:lang w:val="es-MX" w:eastAsia="es-MX"/>
        </w:rPr>
        <w:t>Secretario General de Gobierno</w:t>
      </w:r>
    </w:p>
    <w:p w14:paraId="669490AD" w14:textId="77777777" w:rsidR="00380C1C" w:rsidRPr="00350799" w:rsidRDefault="00380C1C" w:rsidP="00380C1C">
      <w:pPr>
        <w:spacing w:line="360" w:lineRule="auto"/>
        <w:jc w:val="both"/>
        <w:rPr>
          <w:rFonts w:ascii="Arial" w:hAnsi="Arial"/>
          <w:sz w:val="20"/>
          <w:szCs w:val="20"/>
        </w:rPr>
      </w:pPr>
    </w:p>
    <w:p w14:paraId="10AD3B25" w14:textId="77777777" w:rsidR="00724E2A" w:rsidRDefault="00724E2A" w:rsidP="00724E2A">
      <w:pPr>
        <w:ind w:hanging="10"/>
        <w:jc w:val="both"/>
        <w:rPr>
          <w:rFonts w:ascii="Arial" w:eastAsia="Arial" w:hAnsi="Arial"/>
          <w:sz w:val="20"/>
          <w:szCs w:val="20"/>
        </w:rPr>
      </w:pPr>
    </w:p>
    <w:bookmarkEnd w:id="4"/>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216FB1">
      <w:headerReference w:type="default" r:id="rId15"/>
      <w:footerReference w:type="default" r:id="rId16"/>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536AA7" w:rsidRDefault="00536AA7" w:rsidP="004227D1">
      <w:r>
        <w:separator/>
      </w:r>
    </w:p>
  </w:endnote>
  <w:endnote w:type="continuationSeparator" w:id="0">
    <w:p w14:paraId="2905090C" w14:textId="77777777" w:rsidR="00536AA7" w:rsidRDefault="00536AA7"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536AA7" w:rsidRDefault="00536AA7"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536AA7" w:rsidRDefault="00536AA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536AA7" w:rsidRDefault="00536AA7"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536AA7" w:rsidRDefault="00536AA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536AA7" w:rsidRPr="00EA281B" w:rsidRDefault="00536AA7">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EF5A85">
          <w:rPr>
            <w:rFonts w:ascii="Arial" w:hAnsi="Arial" w:cs="Arial"/>
            <w:noProof/>
            <w:sz w:val="20"/>
            <w:szCs w:val="20"/>
          </w:rPr>
          <w:t>56</w:t>
        </w:r>
        <w:r w:rsidRPr="00EA281B">
          <w:rPr>
            <w:rFonts w:ascii="Arial" w:hAnsi="Arial" w:cs="Arial"/>
            <w:sz w:val="20"/>
            <w:szCs w:val="20"/>
          </w:rPr>
          <w:fldChar w:fldCharType="end"/>
        </w:r>
      </w:p>
    </w:sdtContent>
  </w:sdt>
  <w:p w14:paraId="2ACD9061" w14:textId="77777777" w:rsidR="00536AA7" w:rsidRDefault="00536AA7">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536AA7" w:rsidRDefault="00536AA7" w:rsidP="004227D1">
      <w:r>
        <w:separator/>
      </w:r>
    </w:p>
  </w:footnote>
  <w:footnote w:type="continuationSeparator" w:id="0">
    <w:p w14:paraId="0135758B" w14:textId="77777777" w:rsidR="00536AA7" w:rsidRDefault="00536AA7" w:rsidP="004227D1">
      <w:r>
        <w:continuationSeparator/>
      </w:r>
    </w:p>
  </w:footnote>
  <w:footnote w:id="1">
    <w:p w14:paraId="77EA27B3" w14:textId="77777777" w:rsidR="00536AA7" w:rsidRPr="00776E50" w:rsidRDefault="00536AA7"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536AA7" w:rsidRPr="00776E50" w:rsidRDefault="00536AA7"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536AA7" w:rsidRPr="0055215F" w:rsidRDefault="00536AA7" w:rsidP="00DF21B2">
      <w:pPr>
        <w:pStyle w:val="Textonotapie"/>
        <w:rPr>
          <w:lang w:val="es-MX"/>
        </w:rPr>
      </w:pPr>
    </w:p>
  </w:footnote>
  <w:footnote w:id="3">
    <w:p w14:paraId="7BAABBD6" w14:textId="77777777" w:rsidR="00536AA7" w:rsidRPr="00776E50" w:rsidRDefault="00536AA7"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536AA7" w:rsidRPr="00776E50" w:rsidRDefault="00536AA7"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536AA7" w:rsidRPr="00791FEA" w:rsidRDefault="00536AA7" w:rsidP="00DF21B2">
      <w:pPr>
        <w:pStyle w:val="Textonotapie"/>
      </w:pPr>
    </w:p>
  </w:footnote>
  <w:footnote w:id="5">
    <w:p w14:paraId="24F50351" w14:textId="77777777" w:rsidR="00536AA7" w:rsidRPr="00D60D3C" w:rsidRDefault="00536AA7"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536AA7" w:rsidRDefault="00536AA7"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536AA7" w:rsidRPr="00776E50" w:rsidRDefault="00536AA7"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536AA7" w:rsidRPr="00776E50" w:rsidRDefault="00536AA7"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536AA7" w:rsidRPr="000D12FA" w:rsidRDefault="00536AA7"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536AA7" w:rsidRPr="00776E50" w:rsidRDefault="00536AA7"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536AA7" w:rsidRPr="00776E50" w:rsidRDefault="00536AA7"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536AA7" w:rsidRPr="00776E50" w:rsidRDefault="00536AA7"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36AA7" w14:paraId="758BDBD5" w14:textId="77777777" w:rsidTr="00A568DD">
      <w:trPr>
        <w:cantSplit/>
        <w:trHeight w:val="329"/>
      </w:trPr>
      <w:tc>
        <w:tcPr>
          <w:tcW w:w="1260" w:type="dxa"/>
          <w:vMerge w:val="restart"/>
          <w:vAlign w:val="center"/>
        </w:tcPr>
        <w:p w14:paraId="7879C9FB" w14:textId="77777777" w:rsidR="00536AA7" w:rsidRDefault="00536AA7"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49.85pt" o:ole="">
                <v:imagedata r:id="rId1" o:title=""/>
              </v:shape>
              <o:OLEObject Type="Embed" ProgID="Word.Picture.8" ShapeID="_x0000_i1025" DrawAspect="Content" ObjectID="_1829817553" r:id="rId2"/>
            </w:object>
          </w:r>
        </w:p>
      </w:tc>
      <w:tc>
        <w:tcPr>
          <w:tcW w:w="9000" w:type="dxa"/>
          <w:gridSpan w:val="2"/>
          <w:tcBorders>
            <w:bottom w:val="double" w:sz="4" w:space="0" w:color="auto"/>
          </w:tcBorders>
          <w:vAlign w:val="bottom"/>
        </w:tcPr>
        <w:p w14:paraId="7346933F" w14:textId="77777777" w:rsidR="00536AA7" w:rsidRDefault="00536AA7"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36AA7" w14:paraId="24E05FF3" w14:textId="77777777" w:rsidTr="00A568DD">
      <w:trPr>
        <w:cantSplit/>
        <w:trHeight w:val="49"/>
      </w:trPr>
      <w:tc>
        <w:tcPr>
          <w:tcW w:w="1260" w:type="dxa"/>
          <w:vMerge/>
        </w:tcPr>
        <w:p w14:paraId="117D75A4" w14:textId="77777777" w:rsidR="00536AA7" w:rsidRDefault="00536AA7"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536AA7" w:rsidRDefault="00536AA7" w:rsidP="00A568DD">
          <w:pPr>
            <w:pStyle w:val="Encabezado"/>
            <w:ind w:left="-70"/>
            <w:jc w:val="right"/>
            <w:rPr>
              <w:rFonts w:ascii="Arial Narrow" w:hAnsi="Arial Narrow" w:cs="Arial Narrow"/>
              <w:sz w:val="4"/>
              <w:szCs w:val="4"/>
            </w:rPr>
          </w:pPr>
        </w:p>
      </w:tc>
    </w:tr>
    <w:tr w:rsidR="00536AA7" w:rsidRPr="001D52AB" w14:paraId="788CDB17" w14:textId="77777777" w:rsidTr="00A568DD">
      <w:trPr>
        <w:cantSplit/>
        <w:trHeight w:val="291"/>
      </w:trPr>
      <w:tc>
        <w:tcPr>
          <w:tcW w:w="1260" w:type="dxa"/>
          <w:vMerge/>
        </w:tcPr>
        <w:p w14:paraId="4ECDC505" w14:textId="77777777" w:rsidR="00536AA7" w:rsidRDefault="00536AA7" w:rsidP="00A568DD">
          <w:pPr>
            <w:pStyle w:val="Encabezado"/>
            <w:rPr>
              <w:rFonts w:ascii="CG Omega" w:hAnsi="CG Omega" w:cs="CG Omega"/>
              <w:sz w:val="16"/>
              <w:szCs w:val="16"/>
            </w:rPr>
          </w:pPr>
        </w:p>
      </w:tc>
      <w:tc>
        <w:tcPr>
          <w:tcW w:w="4212" w:type="dxa"/>
        </w:tcPr>
        <w:p w14:paraId="470C1F31" w14:textId="77777777" w:rsidR="00536AA7" w:rsidRPr="004048C7" w:rsidRDefault="00536AA7"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536AA7" w:rsidRPr="004048C7" w:rsidRDefault="00536AA7"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536AA7" w:rsidRPr="004048C7" w:rsidRDefault="00536AA7"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536AA7" w:rsidRDefault="00536AA7" w:rsidP="00A568DD">
          <w:pPr>
            <w:pStyle w:val="Encabezado"/>
            <w:ind w:left="-70"/>
            <w:rPr>
              <w:rFonts w:ascii="Arial Narrow" w:hAnsi="Arial Narrow" w:cs="Arial Narrow"/>
              <w:sz w:val="4"/>
              <w:szCs w:val="4"/>
            </w:rPr>
          </w:pPr>
        </w:p>
      </w:tc>
      <w:tc>
        <w:tcPr>
          <w:tcW w:w="4788" w:type="dxa"/>
        </w:tcPr>
        <w:p w14:paraId="794C0265" w14:textId="77777777" w:rsidR="00536AA7" w:rsidRDefault="00536AA7"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536AA7" w:rsidRPr="001D52AB" w:rsidRDefault="00536AA7" w:rsidP="00A568DD">
          <w:pPr>
            <w:pStyle w:val="Encabezado"/>
            <w:ind w:left="-70"/>
            <w:jc w:val="right"/>
            <w:rPr>
              <w:rFonts w:ascii="Arial" w:hAnsi="Arial" w:cs="Arial"/>
              <w:i/>
              <w:iCs/>
              <w:sz w:val="18"/>
              <w:szCs w:val="18"/>
            </w:rPr>
          </w:pPr>
        </w:p>
      </w:tc>
    </w:tr>
  </w:tbl>
  <w:p w14:paraId="4EBE0BE6" w14:textId="77777777" w:rsidR="00536AA7" w:rsidRDefault="00536A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36AA7" w14:paraId="3806AA5E" w14:textId="77777777" w:rsidTr="00A568DD">
      <w:trPr>
        <w:cantSplit/>
        <w:trHeight w:val="329"/>
      </w:trPr>
      <w:tc>
        <w:tcPr>
          <w:tcW w:w="1260" w:type="dxa"/>
          <w:vMerge w:val="restart"/>
          <w:vAlign w:val="center"/>
        </w:tcPr>
        <w:bookmarkStart w:id="6" w:name="_Hlk188868129"/>
        <w:p w14:paraId="552CB5F3" w14:textId="130B50FA" w:rsidR="00536AA7" w:rsidRDefault="00536AA7"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pt;height:48.25pt" o:ole="">
                <v:imagedata r:id="rId1" o:title=""/>
              </v:shape>
              <o:OLEObject Type="Embed" ProgID="Word.Picture.8" ShapeID="_x0000_i1028" DrawAspect="Content" ObjectID="_1829817554" r:id="rId2"/>
            </w:object>
          </w:r>
        </w:p>
      </w:tc>
      <w:tc>
        <w:tcPr>
          <w:tcW w:w="9000" w:type="dxa"/>
          <w:gridSpan w:val="2"/>
          <w:tcBorders>
            <w:bottom w:val="double" w:sz="4" w:space="0" w:color="auto"/>
          </w:tcBorders>
          <w:vAlign w:val="bottom"/>
        </w:tcPr>
        <w:p w14:paraId="2F4D0006" w14:textId="340283FD" w:rsidR="00536AA7" w:rsidRDefault="00536AA7"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DZILAM DE BRAVO, YUCATÁN, PARA EL EJERCICIO FISCAL 2026.</w:t>
          </w:r>
        </w:p>
      </w:tc>
    </w:tr>
    <w:tr w:rsidR="00536AA7" w14:paraId="7B4B5918" w14:textId="77777777" w:rsidTr="00A568DD">
      <w:trPr>
        <w:cantSplit/>
        <w:trHeight w:val="49"/>
      </w:trPr>
      <w:tc>
        <w:tcPr>
          <w:tcW w:w="1260" w:type="dxa"/>
          <w:vMerge/>
        </w:tcPr>
        <w:p w14:paraId="72C296DC" w14:textId="77777777" w:rsidR="00536AA7" w:rsidRDefault="00536AA7"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536AA7" w:rsidRDefault="00536AA7" w:rsidP="00AD045F">
          <w:pPr>
            <w:pStyle w:val="Encabezado"/>
            <w:ind w:left="-70"/>
            <w:jc w:val="right"/>
            <w:rPr>
              <w:rFonts w:ascii="Arial Narrow" w:hAnsi="Arial Narrow" w:cs="Arial Narrow"/>
              <w:sz w:val="4"/>
              <w:szCs w:val="4"/>
            </w:rPr>
          </w:pPr>
        </w:p>
      </w:tc>
    </w:tr>
    <w:tr w:rsidR="00536AA7" w:rsidRPr="001D52AB" w14:paraId="3FC9D0C9" w14:textId="77777777" w:rsidTr="00A568DD">
      <w:trPr>
        <w:cantSplit/>
        <w:trHeight w:val="291"/>
      </w:trPr>
      <w:tc>
        <w:tcPr>
          <w:tcW w:w="1260" w:type="dxa"/>
          <w:vMerge/>
        </w:tcPr>
        <w:p w14:paraId="14A5F425" w14:textId="77777777" w:rsidR="00536AA7" w:rsidRDefault="00536AA7" w:rsidP="00AD045F">
          <w:pPr>
            <w:pStyle w:val="Encabezado"/>
            <w:rPr>
              <w:rFonts w:ascii="CG Omega" w:hAnsi="CG Omega" w:cs="CG Omega"/>
              <w:sz w:val="16"/>
              <w:szCs w:val="16"/>
            </w:rPr>
          </w:pPr>
        </w:p>
      </w:tc>
      <w:tc>
        <w:tcPr>
          <w:tcW w:w="4212" w:type="dxa"/>
        </w:tcPr>
        <w:p w14:paraId="3D93DDD3" w14:textId="77777777" w:rsidR="00536AA7" w:rsidRPr="004048C7" w:rsidRDefault="00536AA7"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536AA7" w:rsidRPr="004048C7" w:rsidRDefault="00536AA7"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536AA7" w:rsidRPr="004048C7" w:rsidRDefault="00536AA7"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536AA7" w:rsidRDefault="00536AA7" w:rsidP="00AD045F">
          <w:pPr>
            <w:pStyle w:val="Encabezado"/>
            <w:ind w:left="-70"/>
            <w:rPr>
              <w:rFonts w:ascii="Arial Narrow" w:hAnsi="Arial Narrow" w:cs="Arial Narrow"/>
              <w:sz w:val="4"/>
              <w:szCs w:val="4"/>
            </w:rPr>
          </w:pPr>
        </w:p>
      </w:tc>
      <w:tc>
        <w:tcPr>
          <w:tcW w:w="4788" w:type="dxa"/>
        </w:tcPr>
        <w:p w14:paraId="7E86C867" w14:textId="24C42769" w:rsidR="00536AA7" w:rsidRDefault="00536AA7"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536AA7" w:rsidRPr="001D52AB" w:rsidRDefault="00536AA7" w:rsidP="00AD045F">
          <w:pPr>
            <w:pStyle w:val="Encabezado"/>
            <w:ind w:left="-70"/>
            <w:jc w:val="right"/>
            <w:rPr>
              <w:rFonts w:ascii="Arial" w:hAnsi="Arial" w:cs="Arial"/>
              <w:i/>
              <w:iCs/>
              <w:sz w:val="18"/>
              <w:szCs w:val="18"/>
            </w:rPr>
          </w:pPr>
        </w:p>
      </w:tc>
    </w:tr>
    <w:bookmarkEnd w:id="6"/>
  </w:tbl>
  <w:p w14:paraId="788ADFE4" w14:textId="314C012A" w:rsidR="00536AA7" w:rsidRDefault="00536AA7" w:rsidP="00772D2E">
    <w:pPr>
      <w:pStyle w:val="Encabezado"/>
    </w:pPr>
  </w:p>
  <w:p w14:paraId="56E8D346" w14:textId="77777777" w:rsidR="00536AA7" w:rsidRDefault="00536A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3E686322"/>
    <w:multiLevelType w:val="hybridMultilevel"/>
    <w:tmpl w:val="D9007E42"/>
    <w:lvl w:ilvl="0" w:tplc="080A0017">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114C2"/>
    <w:rsid w:val="00024A71"/>
    <w:rsid w:val="000400E5"/>
    <w:rsid w:val="00050452"/>
    <w:rsid w:val="00050E6A"/>
    <w:rsid w:val="00054511"/>
    <w:rsid w:val="00055521"/>
    <w:rsid w:val="00096F71"/>
    <w:rsid w:val="000A7338"/>
    <w:rsid w:val="000A7C8E"/>
    <w:rsid w:val="000A7FE2"/>
    <w:rsid w:val="000B5E26"/>
    <w:rsid w:val="000B693C"/>
    <w:rsid w:val="000D2B11"/>
    <w:rsid w:val="000E6AEC"/>
    <w:rsid w:val="000F3455"/>
    <w:rsid w:val="000F442F"/>
    <w:rsid w:val="00125ADD"/>
    <w:rsid w:val="00141987"/>
    <w:rsid w:val="00175BFD"/>
    <w:rsid w:val="00177085"/>
    <w:rsid w:val="00193150"/>
    <w:rsid w:val="00195062"/>
    <w:rsid w:val="001A5672"/>
    <w:rsid w:val="001B019A"/>
    <w:rsid w:val="001B3E01"/>
    <w:rsid w:val="001D2776"/>
    <w:rsid w:val="001D5A7B"/>
    <w:rsid w:val="001E1126"/>
    <w:rsid w:val="00206F4B"/>
    <w:rsid w:val="00212C53"/>
    <w:rsid w:val="00216FB1"/>
    <w:rsid w:val="002217F2"/>
    <w:rsid w:val="00237CE2"/>
    <w:rsid w:val="00245FCA"/>
    <w:rsid w:val="0025225F"/>
    <w:rsid w:val="00263625"/>
    <w:rsid w:val="00275F2C"/>
    <w:rsid w:val="002805B5"/>
    <w:rsid w:val="002A20D0"/>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766B"/>
    <w:rsid w:val="00380937"/>
    <w:rsid w:val="00380C1C"/>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218BC"/>
    <w:rsid w:val="004227D1"/>
    <w:rsid w:val="00423951"/>
    <w:rsid w:val="00431F3D"/>
    <w:rsid w:val="0043407D"/>
    <w:rsid w:val="00440271"/>
    <w:rsid w:val="00455CF2"/>
    <w:rsid w:val="00460049"/>
    <w:rsid w:val="00463FC4"/>
    <w:rsid w:val="00491C3A"/>
    <w:rsid w:val="004C65EA"/>
    <w:rsid w:val="004E3F32"/>
    <w:rsid w:val="00523739"/>
    <w:rsid w:val="00525704"/>
    <w:rsid w:val="00536AA7"/>
    <w:rsid w:val="00540BD8"/>
    <w:rsid w:val="0055660C"/>
    <w:rsid w:val="00556D17"/>
    <w:rsid w:val="00561602"/>
    <w:rsid w:val="00565388"/>
    <w:rsid w:val="00582139"/>
    <w:rsid w:val="005847EB"/>
    <w:rsid w:val="0059719B"/>
    <w:rsid w:val="005B46A2"/>
    <w:rsid w:val="005C212A"/>
    <w:rsid w:val="005C247B"/>
    <w:rsid w:val="005C7C0A"/>
    <w:rsid w:val="005D42AD"/>
    <w:rsid w:val="005F0574"/>
    <w:rsid w:val="005F53AA"/>
    <w:rsid w:val="00625863"/>
    <w:rsid w:val="00633402"/>
    <w:rsid w:val="0063716D"/>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5B02"/>
    <w:rsid w:val="00726F54"/>
    <w:rsid w:val="00766067"/>
    <w:rsid w:val="00772D2E"/>
    <w:rsid w:val="00776EBB"/>
    <w:rsid w:val="0079166C"/>
    <w:rsid w:val="00797734"/>
    <w:rsid w:val="007A2E69"/>
    <w:rsid w:val="007A3F46"/>
    <w:rsid w:val="007B17D4"/>
    <w:rsid w:val="007C7355"/>
    <w:rsid w:val="007D50B4"/>
    <w:rsid w:val="007E350A"/>
    <w:rsid w:val="007E6086"/>
    <w:rsid w:val="00842075"/>
    <w:rsid w:val="008451FA"/>
    <w:rsid w:val="008501C9"/>
    <w:rsid w:val="0089085E"/>
    <w:rsid w:val="008A3D49"/>
    <w:rsid w:val="008D1CFF"/>
    <w:rsid w:val="008D6A51"/>
    <w:rsid w:val="008E7A01"/>
    <w:rsid w:val="00912BAD"/>
    <w:rsid w:val="00914F96"/>
    <w:rsid w:val="0093361F"/>
    <w:rsid w:val="00934429"/>
    <w:rsid w:val="00946324"/>
    <w:rsid w:val="00951CB0"/>
    <w:rsid w:val="00956315"/>
    <w:rsid w:val="00992C4C"/>
    <w:rsid w:val="0099536E"/>
    <w:rsid w:val="00995D5D"/>
    <w:rsid w:val="009B693D"/>
    <w:rsid w:val="009B7BC7"/>
    <w:rsid w:val="009C3F27"/>
    <w:rsid w:val="009C61D1"/>
    <w:rsid w:val="009F1A9A"/>
    <w:rsid w:val="009F26D9"/>
    <w:rsid w:val="00A17F3E"/>
    <w:rsid w:val="00A2269B"/>
    <w:rsid w:val="00A26D39"/>
    <w:rsid w:val="00A34974"/>
    <w:rsid w:val="00A42B6C"/>
    <w:rsid w:val="00A47CB4"/>
    <w:rsid w:val="00A54A30"/>
    <w:rsid w:val="00A568DD"/>
    <w:rsid w:val="00A71F23"/>
    <w:rsid w:val="00A9032E"/>
    <w:rsid w:val="00A90626"/>
    <w:rsid w:val="00AA012D"/>
    <w:rsid w:val="00AA229E"/>
    <w:rsid w:val="00AB0AF2"/>
    <w:rsid w:val="00AB11B0"/>
    <w:rsid w:val="00AB1B01"/>
    <w:rsid w:val="00AC23D9"/>
    <w:rsid w:val="00AD045F"/>
    <w:rsid w:val="00AF78DE"/>
    <w:rsid w:val="00B009D4"/>
    <w:rsid w:val="00B0147B"/>
    <w:rsid w:val="00B0341F"/>
    <w:rsid w:val="00B12FAC"/>
    <w:rsid w:val="00B24049"/>
    <w:rsid w:val="00B3626A"/>
    <w:rsid w:val="00B47E8C"/>
    <w:rsid w:val="00B52698"/>
    <w:rsid w:val="00B550F4"/>
    <w:rsid w:val="00B61BE3"/>
    <w:rsid w:val="00B64342"/>
    <w:rsid w:val="00B7436C"/>
    <w:rsid w:val="00B80096"/>
    <w:rsid w:val="00B93B7A"/>
    <w:rsid w:val="00BA33C9"/>
    <w:rsid w:val="00BC1774"/>
    <w:rsid w:val="00BD0911"/>
    <w:rsid w:val="00BD15E5"/>
    <w:rsid w:val="00BD4F40"/>
    <w:rsid w:val="00BF31DD"/>
    <w:rsid w:val="00BF5D4D"/>
    <w:rsid w:val="00C01DFF"/>
    <w:rsid w:val="00C1293D"/>
    <w:rsid w:val="00C63229"/>
    <w:rsid w:val="00C67990"/>
    <w:rsid w:val="00CA6AAE"/>
    <w:rsid w:val="00CB78F4"/>
    <w:rsid w:val="00CE1D05"/>
    <w:rsid w:val="00CE3292"/>
    <w:rsid w:val="00CE6263"/>
    <w:rsid w:val="00CE73A9"/>
    <w:rsid w:val="00CF0F7B"/>
    <w:rsid w:val="00D16975"/>
    <w:rsid w:val="00D178E9"/>
    <w:rsid w:val="00D26712"/>
    <w:rsid w:val="00D87178"/>
    <w:rsid w:val="00DB2900"/>
    <w:rsid w:val="00DC7EF8"/>
    <w:rsid w:val="00DD26C2"/>
    <w:rsid w:val="00DD6F21"/>
    <w:rsid w:val="00DE03A2"/>
    <w:rsid w:val="00DF21B2"/>
    <w:rsid w:val="00E02737"/>
    <w:rsid w:val="00E21C03"/>
    <w:rsid w:val="00E30A61"/>
    <w:rsid w:val="00E31734"/>
    <w:rsid w:val="00E356B3"/>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EF5A85"/>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1"/>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1"/>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5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99"/>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iPriority w:val="99"/>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uiPriority w:val="99"/>
    <w:rsid w:val="00AD045F"/>
    <w:rPr>
      <w:rFonts w:ascii="Calibri" w:eastAsia="Calibri" w:hAnsi="Calibri" w:cs="Arial"/>
      <w:lang w:val="es-MX"/>
    </w:rPr>
  </w:style>
  <w:style w:type="paragraph" w:styleId="Textoindependiente2">
    <w:name w:val="Body Text 2"/>
    <w:basedOn w:val="Normal"/>
    <w:link w:val="Textoindependiente2Car"/>
    <w:uiPriority w:val="99"/>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uiPriority w:val="99"/>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paragraph" w:customStyle="1" w:styleId="Ttulo12">
    <w:name w:val="Título 12"/>
    <w:basedOn w:val="Normal"/>
    <w:uiPriority w:val="1"/>
    <w:qFormat/>
    <w:rsid w:val="00CA6AAE"/>
    <w:pPr>
      <w:autoSpaceDE/>
      <w:autoSpaceDN/>
      <w:ind w:left="400"/>
      <w:outlineLvl w:val="1"/>
    </w:pPr>
    <w:rPr>
      <w:rFonts w:ascii="Arial" w:eastAsia="Arial" w:hAnsi="Arial" w:cs="Times New Roman"/>
      <w:b/>
      <w:bCs/>
      <w:sz w:val="20"/>
      <w:szCs w:val="20"/>
      <w:lang w:val="en-US"/>
    </w:rPr>
  </w:style>
  <w:style w:type="paragraph" w:customStyle="1" w:styleId="Ttulo21">
    <w:name w:val="Título 21"/>
    <w:basedOn w:val="Normal"/>
    <w:uiPriority w:val="1"/>
    <w:qFormat/>
    <w:rsid w:val="00CA6AAE"/>
    <w:pPr>
      <w:autoSpaceDE/>
      <w:autoSpaceDN/>
      <w:ind w:left="2"/>
      <w:outlineLvl w:val="2"/>
    </w:pPr>
    <w:rPr>
      <w:rFonts w:ascii="Arial" w:eastAsia="Arial" w:hAnsi="Arial" w:cs="Times New Roman"/>
      <w:b/>
      <w:bCs/>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153C-8BAA-48D7-A65C-7CE848FC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14308</Words>
  <Characters>78697</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26</cp:revision>
  <cp:lastPrinted>2024-12-12T08:51:00Z</cp:lastPrinted>
  <dcterms:created xsi:type="dcterms:W3CDTF">2026-01-08T18:20:00Z</dcterms:created>
  <dcterms:modified xsi:type="dcterms:W3CDTF">2026-01-13T19:51:00Z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